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C77BC" w:rsidRDefault="000C77BC">
      <w:pPr>
        <w:jc w:val="center"/>
        <w:rPr>
          <w:rFonts w:ascii="Times New Roman" w:eastAsia="Times New Roman" w:hAnsi="Times New Roman" w:cs="Times New Roman"/>
          <w:b/>
          <w:sz w:val="24"/>
          <w:szCs w:val="24"/>
        </w:rPr>
      </w:pPr>
    </w:p>
    <w:p w14:paraId="00000002" w14:textId="77777777" w:rsidR="000C77BC" w:rsidRDefault="000C77BC">
      <w:pPr>
        <w:jc w:val="center"/>
        <w:rPr>
          <w:rFonts w:ascii="Times New Roman" w:eastAsia="Times New Roman" w:hAnsi="Times New Roman" w:cs="Times New Roman"/>
          <w:b/>
          <w:sz w:val="24"/>
          <w:szCs w:val="24"/>
        </w:rPr>
      </w:pPr>
    </w:p>
    <w:p w14:paraId="00000003" w14:textId="77777777" w:rsidR="000C77BC" w:rsidRDefault="000C77BC">
      <w:pPr>
        <w:jc w:val="center"/>
        <w:rPr>
          <w:rFonts w:ascii="Times New Roman" w:eastAsia="Times New Roman" w:hAnsi="Times New Roman" w:cs="Times New Roman"/>
          <w:b/>
          <w:sz w:val="24"/>
          <w:szCs w:val="24"/>
        </w:rPr>
      </w:pPr>
    </w:p>
    <w:p w14:paraId="00000004" w14:textId="77777777" w:rsidR="000C77BC" w:rsidRDefault="000C77BC">
      <w:pPr>
        <w:jc w:val="center"/>
        <w:rPr>
          <w:rFonts w:ascii="Times New Roman" w:eastAsia="Times New Roman" w:hAnsi="Times New Roman" w:cs="Times New Roman"/>
          <w:b/>
          <w:sz w:val="24"/>
          <w:szCs w:val="24"/>
        </w:rPr>
      </w:pPr>
    </w:p>
    <w:p w14:paraId="00000005" w14:textId="77777777" w:rsidR="000C77BC" w:rsidRDefault="000C77BC">
      <w:pPr>
        <w:jc w:val="center"/>
        <w:rPr>
          <w:rFonts w:ascii="Times New Roman" w:eastAsia="Times New Roman" w:hAnsi="Times New Roman" w:cs="Times New Roman"/>
          <w:b/>
          <w:sz w:val="24"/>
          <w:szCs w:val="24"/>
        </w:rPr>
      </w:pPr>
    </w:p>
    <w:p w14:paraId="00000006" w14:textId="77777777" w:rsidR="000C77BC" w:rsidRDefault="000C77BC">
      <w:pPr>
        <w:jc w:val="center"/>
        <w:rPr>
          <w:rFonts w:ascii="Times New Roman" w:eastAsia="Times New Roman" w:hAnsi="Times New Roman" w:cs="Times New Roman"/>
          <w:b/>
          <w:sz w:val="24"/>
          <w:szCs w:val="24"/>
        </w:rPr>
      </w:pPr>
    </w:p>
    <w:p w14:paraId="00000007" w14:textId="77777777" w:rsidR="000C77BC" w:rsidRDefault="00C53C8E" w:rsidP="005D1296">
      <w:pPr>
        <w:spacing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A Leadership Plan for Inclusive Education: Marion McVeety Elementary School</w:t>
      </w:r>
    </w:p>
    <w:p w14:paraId="00000008" w14:textId="77777777" w:rsidR="000C77BC" w:rsidRDefault="000C77BC" w:rsidP="005D1296">
      <w:pPr>
        <w:spacing w:line="480" w:lineRule="auto"/>
        <w:contextualSpacing/>
        <w:jc w:val="center"/>
        <w:rPr>
          <w:rFonts w:ascii="Times New Roman" w:eastAsia="Times New Roman" w:hAnsi="Times New Roman" w:cs="Times New Roman"/>
          <w:b/>
          <w:sz w:val="24"/>
          <w:szCs w:val="24"/>
        </w:rPr>
      </w:pPr>
    </w:p>
    <w:p w14:paraId="00000009" w14:textId="77777777" w:rsidR="000C77BC" w:rsidRDefault="000C77BC" w:rsidP="005D1296">
      <w:pPr>
        <w:spacing w:line="480" w:lineRule="auto"/>
        <w:contextualSpacing/>
        <w:jc w:val="center"/>
        <w:rPr>
          <w:rFonts w:ascii="Times New Roman" w:eastAsia="Times New Roman" w:hAnsi="Times New Roman" w:cs="Times New Roman"/>
          <w:sz w:val="24"/>
          <w:szCs w:val="24"/>
        </w:rPr>
      </w:pPr>
    </w:p>
    <w:p w14:paraId="0000000A" w14:textId="77777777" w:rsidR="000C77BC" w:rsidRDefault="00C53C8E" w:rsidP="005D1296">
      <w:pPr>
        <w:spacing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Deidra Anderson Doll, Patricia Ives, Geetu, Cynthia Smith, and Erin Wittal </w:t>
      </w:r>
    </w:p>
    <w:p w14:paraId="0000000B" w14:textId="77777777" w:rsidR="000C77BC" w:rsidRDefault="00C53C8E" w:rsidP="005D1296">
      <w:pPr>
        <w:spacing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Graduate Studies, University of Regina</w:t>
      </w:r>
    </w:p>
    <w:p w14:paraId="0000000C" w14:textId="77777777" w:rsidR="000C77BC" w:rsidRDefault="00C53C8E" w:rsidP="005D1296">
      <w:pPr>
        <w:spacing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EDL 828: Leadership for Inclusive Education </w:t>
      </w:r>
    </w:p>
    <w:p w14:paraId="0000000D" w14:textId="77777777" w:rsidR="000C77BC" w:rsidRDefault="00C53C8E" w:rsidP="005D1296">
      <w:pPr>
        <w:spacing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Corey Hadden</w:t>
      </w:r>
    </w:p>
    <w:p w14:paraId="0000000E" w14:textId="77777777" w:rsidR="000C77BC" w:rsidRDefault="00C53C8E" w:rsidP="005D1296">
      <w:pPr>
        <w:spacing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July 22, 2021</w:t>
      </w:r>
    </w:p>
    <w:p w14:paraId="0000000F" w14:textId="77777777" w:rsidR="000C77BC" w:rsidRDefault="000C77BC" w:rsidP="005D1296">
      <w:pPr>
        <w:spacing w:line="480" w:lineRule="auto"/>
        <w:contextualSpacing/>
        <w:jc w:val="center"/>
        <w:rPr>
          <w:rFonts w:ascii="Times New Roman" w:eastAsia="Times New Roman" w:hAnsi="Times New Roman" w:cs="Times New Roman"/>
          <w:sz w:val="24"/>
          <w:szCs w:val="24"/>
        </w:rPr>
      </w:pPr>
    </w:p>
    <w:p w14:paraId="00000010" w14:textId="77777777" w:rsidR="000C77BC" w:rsidRDefault="000C77BC" w:rsidP="005D1296">
      <w:pPr>
        <w:spacing w:line="480" w:lineRule="auto"/>
        <w:contextualSpacing/>
        <w:jc w:val="center"/>
        <w:rPr>
          <w:rFonts w:ascii="Times New Roman" w:eastAsia="Times New Roman" w:hAnsi="Times New Roman" w:cs="Times New Roman"/>
          <w:sz w:val="24"/>
          <w:szCs w:val="24"/>
        </w:rPr>
      </w:pPr>
    </w:p>
    <w:p w14:paraId="00000011" w14:textId="77777777" w:rsidR="000C77BC" w:rsidRDefault="000C77BC" w:rsidP="005D1296">
      <w:pPr>
        <w:spacing w:line="480" w:lineRule="auto"/>
        <w:contextualSpacing/>
        <w:jc w:val="center"/>
        <w:rPr>
          <w:rFonts w:ascii="Times New Roman" w:eastAsia="Times New Roman" w:hAnsi="Times New Roman" w:cs="Times New Roman"/>
          <w:sz w:val="24"/>
          <w:szCs w:val="24"/>
        </w:rPr>
      </w:pPr>
    </w:p>
    <w:p w14:paraId="00000012" w14:textId="77777777" w:rsidR="000C77BC" w:rsidRDefault="000C77BC" w:rsidP="005D1296">
      <w:pPr>
        <w:spacing w:line="480" w:lineRule="auto"/>
        <w:contextualSpacing/>
        <w:jc w:val="center"/>
        <w:rPr>
          <w:rFonts w:ascii="Times New Roman" w:eastAsia="Times New Roman" w:hAnsi="Times New Roman" w:cs="Times New Roman"/>
          <w:sz w:val="24"/>
          <w:szCs w:val="24"/>
        </w:rPr>
      </w:pPr>
    </w:p>
    <w:p w14:paraId="00000013" w14:textId="77777777" w:rsidR="000C77BC" w:rsidRDefault="000C77BC" w:rsidP="005D1296">
      <w:pPr>
        <w:spacing w:line="480" w:lineRule="auto"/>
        <w:contextualSpacing/>
        <w:jc w:val="center"/>
        <w:rPr>
          <w:rFonts w:ascii="Times New Roman" w:eastAsia="Times New Roman" w:hAnsi="Times New Roman" w:cs="Times New Roman"/>
          <w:sz w:val="24"/>
          <w:szCs w:val="24"/>
        </w:rPr>
      </w:pPr>
    </w:p>
    <w:p w14:paraId="00000014" w14:textId="77777777" w:rsidR="000C77BC" w:rsidRDefault="000C77BC" w:rsidP="005D1296">
      <w:pPr>
        <w:spacing w:line="480" w:lineRule="auto"/>
        <w:contextualSpacing/>
        <w:jc w:val="center"/>
        <w:rPr>
          <w:rFonts w:ascii="Times New Roman" w:eastAsia="Times New Roman" w:hAnsi="Times New Roman" w:cs="Times New Roman"/>
          <w:sz w:val="24"/>
          <w:szCs w:val="24"/>
        </w:rPr>
      </w:pPr>
    </w:p>
    <w:p w14:paraId="00000015" w14:textId="77777777" w:rsidR="000C77BC" w:rsidRDefault="000C77BC" w:rsidP="005D1296">
      <w:pPr>
        <w:spacing w:line="480" w:lineRule="auto"/>
        <w:contextualSpacing/>
        <w:jc w:val="center"/>
        <w:rPr>
          <w:rFonts w:ascii="Times New Roman" w:eastAsia="Times New Roman" w:hAnsi="Times New Roman" w:cs="Times New Roman"/>
          <w:sz w:val="24"/>
          <w:szCs w:val="24"/>
        </w:rPr>
      </w:pPr>
    </w:p>
    <w:p w14:paraId="00000016" w14:textId="77777777" w:rsidR="000C77BC" w:rsidRDefault="000C77BC" w:rsidP="005D1296">
      <w:pPr>
        <w:spacing w:line="480" w:lineRule="auto"/>
        <w:contextualSpacing/>
        <w:jc w:val="center"/>
        <w:rPr>
          <w:rFonts w:ascii="Times New Roman" w:eastAsia="Times New Roman" w:hAnsi="Times New Roman" w:cs="Times New Roman"/>
          <w:sz w:val="24"/>
          <w:szCs w:val="24"/>
        </w:rPr>
      </w:pPr>
    </w:p>
    <w:p w14:paraId="37E4F1F4" w14:textId="77777777" w:rsidR="004F2F3C" w:rsidRDefault="004F2F3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017" w14:textId="552CEF4B" w:rsidR="000C77BC" w:rsidRDefault="00C53C8E" w:rsidP="005D1296">
      <w:pPr>
        <w:spacing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Contents</w:t>
      </w:r>
    </w:p>
    <w:p w14:paraId="00000018" w14:textId="77777777" w:rsidR="000C77BC" w:rsidRDefault="00C53C8E" w:rsidP="005D1296">
      <w:pPr>
        <w:spacing w:line="48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Group A Leadership Plan for Inclusive Education: Marion McVeety Elementary School ……... 3</w:t>
      </w:r>
    </w:p>
    <w:p w14:paraId="00000019" w14:textId="77777777" w:rsidR="000C77BC" w:rsidRDefault="00C53C8E" w:rsidP="005D1296">
      <w:pPr>
        <w:spacing w:line="48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of Marion M</w:t>
      </w:r>
      <w:r>
        <w:rPr>
          <w:rFonts w:ascii="Times New Roman" w:eastAsia="Times New Roman" w:hAnsi="Times New Roman" w:cs="Times New Roman"/>
          <w:sz w:val="24"/>
          <w:szCs w:val="24"/>
        </w:rPr>
        <w:t>cVeety …………………………………………………………………... 4</w:t>
      </w:r>
    </w:p>
    <w:p w14:paraId="0000001A" w14:textId="77777777" w:rsidR="000C77BC" w:rsidRDefault="00C53C8E" w:rsidP="005D1296">
      <w:pPr>
        <w:spacing w:line="48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of the Plan ……………………………………………………………………………. 6</w:t>
      </w:r>
    </w:p>
    <w:p w14:paraId="0000001B" w14:textId="77777777" w:rsidR="000C77BC" w:rsidRDefault="00C53C8E" w:rsidP="005D1296">
      <w:p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Inclusive School Reform Framework</w:t>
      </w:r>
    </w:p>
    <w:p w14:paraId="0000001C" w14:textId="77777777" w:rsidR="000C77BC" w:rsidRDefault="00C53C8E" w:rsidP="005D1296">
      <w:pP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Step 1: Setting Up the Vision</w:t>
      </w:r>
    </w:p>
    <w:p w14:paraId="0000001D" w14:textId="77777777" w:rsidR="000C77BC" w:rsidRDefault="00C53C8E" w:rsidP="005D1296">
      <w:pP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Step 2: What is Happening Now</w:t>
      </w:r>
    </w:p>
    <w:p w14:paraId="0000001E" w14:textId="77777777" w:rsidR="000C77BC" w:rsidRDefault="00C53C8E" w:rsidP="005D1296">
      <w:pP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Step 3: Align School Structures</w:t>
      </w:r>
    </w:p>
    <w:p w14:paraId="0000001F" w14:textId="77777777" w:rsidR="000C77BC" w:rsidRDefault="00C53C8E" w:rsidP="005D1296">
      <w:pP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Step 4: Creating Instructional Teams</w:t>
      </w:r>
    </w:p>
    <w:p w14:paraId="00000020" w14:textId="77777777" w:rsidR="000C77BC" w:rsidRDefault="00C53C8E" w:rsidP="005D1296">
      <w:pP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Step 5: Improving Classroom Practices</w:t>
      </w:r>
    </w:p>
    <w:p w14:paraId="00000021" w14:textId="77777777" w:rsidR="000C77BC" w:rsidRDefault="00C53C8E" w:rsidP="005D1296">
      <w:pP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Step 6: Ongoing Monitoring, Adjusting, and Celebrating</w:t>
      </w:r>
    </w:p>
    <w:p w14:paraId="00000022" w14:textId="77777777" w:rsidR="000C77BC" w:rsidRDefault="00C53C8E" w:rsidP="005D1296">
      <w:pP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Step 7: Ongoing: Create a Climate of Belonging</w:t>
      </w:r>
    </w:p>
    <w:p w14:paraId="00000023" w14:textId="77777777" w:rsidR="000C77BC" w:rsidRDefault="00C53C8E" w:rsidP="005D1296">
      <w:p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14:paraId="00000024" w14:textId="77777777" w:rsidR="000C77BC" w:rsidRDefault="00C53C8E" w:rsidP="005D1296">
      <w:p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00000025" w14:textId="77777777" w:rsidR="000C77BC" w:rsidRDefault="00C53C8E" w:rsidP="005D1296">
      <w:p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Appendices</w:t>
      </w:r>
      <w:r>
        <w:br w:type="page"/>
      </w:r>
    </w:p>
    <w:p w14:paraId="00000026" w14:textId="77777777" w:rsidR="000C77BC" w:rsidRDefault="00C53C8E" w:rsidP="005D1296">
      <w:pPr>
        <w:spacing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Group A Leadership Plan for Inclusive Educati</w:t>
      </w:r>
      <w:r>
        <w:rPr>
          <w:rFonts w:ascii="Times New Roman" w:eastAsia="Times New Roman" w:hAnsi="Times New Roman" w:cs="Times New Roman"/>
          <w:b/>
          <w:sz w:val="24"/>
          <w:szCs w:val="24"/>
        </w:rPr>
        <w:t>on: Marion McVeety Elementary School</w:t>
      </w:r>
    </w:p>
    <w:p w14:paraId="00000027" w14:textId="29680E86" w:rsidR="000C77BC" w:rsidRDefault="00C53C8E" w:rsidP="007C4F26">
      <w:pPr>
        <w:spacing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paradigms shift to reflect ever-changing societal attitudes that have become more accepting of individual differences and appreciative of the strengths found in diversity. Schools are recognizing that, “Thi</w:t>
      </w:r>
      <w:r>
        <w:rPr>
          <w:rFonts w:ascii="Times New Roman" w:eastAsia="Times New Roman" w:hAnsi="Times New Roman" w:cs="Times New Roman"/>
          <w:sz w:val="24"/>
          <w:szCs w:val="24"/>
        </w:rPr>
        <w:t xml:space="preserve">s is the critical responsibility of every school leader and administrator: ensuring that all students are provided with the instruction - academic, social, and physical - to which they have a legitimate and inherent right as citizens of a given community” </w:t>
      </w:r>
      <w:r>
        <w:rPr>
          <w:rFonts w:ascii="Times New Roman" w:eastAsia="Times New Roman" w:hAnsi="Times New Roman" w:cs="Times New Roman"/>
          <w:sz w:val="24"/>
          <w:szCs w:val="24"/>
        </w:rPr>
        <w:t>(Edmunds &amp; Macmillan, 2010, p. 16). The purpose of this paper is to collaboratively develop a leadership plan for inclusive education for a Saskatchewan school. Marion McVeety Elementary School was chosen as they have exhibited a climate of belonging, base</w:t>
      </w:r>
      <w:r>
        <w:rPr>
          <w:rFonts w:ascii="Times New Roman" w:eastAsia="Times New Roman" w:hAnsi="Times New Roman" w:cs="Times New Roman"/>
          <w:sz w:val="24"/>
          <w:szCs w:val="24"/>
        </w:rPr>
        <w:t xml:space="preserve">d on the virtues associated with the school’s focus statement, POWER (see Figure 1), and are poised to embrace further inclusionary practices. </w:t>
      </w:r>
      <w:r w:rsidR="004657C6">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009B0BDD">
        <w:rPr>
          <w:rFonts w:ascii="Times New Roman" w:eastAsia="Times New Roman" w:hAnsi="Times New Roman" w:cs="Times New Roman"/>
          <w:sz w:val="24"/>
          <w:szCs w:val="24"/>
        </w:rPr>
        <w:t>incorporate and reflect the shift to a full-inclusive school environment, Marion McVeety Elementary School will advance a new focus statement, MUSTANGS (see Figure 5)</w:t>
      </w:r>
      <w:r>
        <w:rPr>
          <w:rFonts w:ascii="Times New Roman" w:eastAsia="Times New Roman" w:hAnsi="Times New Roman" w:cs="Times New Roman"/>
          <w:sz w:val="24"/>
          <w:szCs w:val="24"/>
        </w:rPr>
        <w:t>. This assignment assesses the existing inclusive environment, attitudes, structures, and processes at Marion McVeety Elementary School in Regina, Saskatchewan. Using the assessme</w:t>
      </w:r>
      <w:r>
        <w:rPr>
          <w:rFonts w:ascii="Times New Roman" w:eastAsia="Times New Roman" w:hAnsi="Times New Roman" w:cs="Times New Roman"/>
          <w:sz w:val="24"/>
          <w:szCs w:val="24"/>
        </w:rPr>
        <w:t>nt as a starting point, a plan is envisioned that will propel Marion McVeety forward in its inclusionary goals. The Inclusive School Reform framework (Causton &amp; Theoharis, 2014, pp. 49-54) is applied to the needs and strengths identified in the assessment.</w:t>
      </w:r>
      <w:r>
        <w:rPr>
          <w:rFonts w:ascii="Times New Roman" w:eastAsia="Times New Roman" w:hAnsi="Times New Roman" w:cs="Times New Roman"/>
          <w:sz w:val="24"/>
          <w:szCs w:val="24"/>
        </w:rPr>
        <w:t xml:space="preserve"> The framework steps are explored in detail and evidence is provided to support their inclusion in the vision for change. By following the steps of the detailed framework, school leaders ensure that there is a shared vision and commitment contributing to a</w:t>
      </w:r>
      <w:r>
        <w:rPr>
          <w:rFonts w:ascii="Times New Roman" w:eastAsia="Times New Roman" w:hAnsi="Times New Roman" w:cs="Times New Roman"/>
          <w:sz w:val="24"/>
          <w:szCs w:val="24"/>
        </w:rPr>
        <w:t xml:space="preserve"> celebration of diverse perspectives and the strengths of all. </w:t>
      </w:r>
    </w:p>
    <w:p w14:paraId="141BA92C" w14:textId="77777777" w:rsidR="005D1296" w:rsidRDefault="005D1296" w:rsidP="005D1296">
      <w:p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028" w14:textId="2E0BC1EF" w:rsidR="000C77BC" w:rsidRDefault="00C53C8E" w:rsidP="005D1296">
      <w:p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1</w:t>
      </w:r>
    </w:p>
    <w:p w14:paraId="00000029" w14:textId="77777777" w:rsidR="000C77BC" w:rsidRDefault="00C53C8E" w:rsidP="005D1296">
      <w:p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POWER</w:t>
      </w:r>
    </w:p>
    <w:p w14:paraId="0000002A" w14:textId="77777777" w:rsidR="000C77BC" w:rsidRDefault="00C53C8E" w:rsidP="005D1296">
      <w:pPr>
        <w:spacing w:line="480" w:lineRule="auto"/>
        <w:contextualSpacing/>
        <w:rPr>
          <w:rFonts w:ascii="Times New Roman" w:eastAsia="Times New Roman" w:hAnsi="Times New Roman" w:cs="Times New Roman"/>
          <w:color w:val="FF9900"/>
          <w:sz w:val="24"/>
          <w:szCs w:val="24"/>
        </w:rPr>
      </w:pPr>
      <w:r>
        <w:rPr>
          <w:rFonts w:ascii="Times New Roman" w:eastAsia="Times New Roman" w:hAnsi="Times New Roman" w:cs="Times New Roman"/>
          <w:b/>
          <w:noProof/>
          <w:sz w:val="24"/>
          <w:szCs w:val="24"/>
        </w:rPr>
        <w:drawing>
          <wp:inline distT="114300" distB="114300" distL="114300" distR="114300" wp14:anchorId="68B56187" wp14:editId="116B721B">
            <wp:extent cx="5943600" cy="3149600"/>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5943600" cy="3149600"/>
                    </a:xfrm>
                    <a:prstGeom prst="rect">
                      <a:avLst/>
                    </a:prstGeom>
                    <a:ln/>
                  </pic:spPr>
                </pic:pic>
              </a:graphicData>
            </a:graphic>
          </wp:inline>
        </w:drawing>
      </w:r>
    </w:p>
    <w:p w14:paraId="0000002B" w14:textId="77777777" w:rsidR="000C77BC" w:rsidRDefault="00C53C8E" w:rsidP="005D1296">
      <w:pPr>
        <w:spacing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 of Marion McVeety</w:t>
      </w:r>
    </w:p>
    <w:p w14:paraId="0000002C" w14:textId="27C15594" w:rsidR="000C77BC"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Marion McVeety is an elementary school in South Regina. Enrollment fluctuates daily and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school community is transient. Currently the school population is 342</w:t>
      </w:r>
      <w:r>
        <w:rPr>
          <w:rFonts w:ascii="Times New Roman" w:eastAsia="Times New Roman" w:hAnsi="Times New Roman" w:cs="Times New Roman"/>
          <w:sz w:val="24"/>
          <w:szCs w:val="24"/>
        </w:rPr>
        <w:t xml:space="preserve"> students</w:t>
      </w:r>
      <w:r>
        <w:rPr>
          <w:rFonts w:ascii="Times New Roman" w:eastAsia="Times New Roman" w:hAnsi="Times New Roman" w:cs="Times New Roman"/>
          <w:color w:val="000000"/>
          <w:sz w:val="24"/>
          <w:szCs w:val="24"/>
        </w:rPr>
        <w:t>. Of this population, 203 are English as an Additional Language Learners (EAL), and 20</w:t>
      </w:r>
      <w:r>
        <w:rPr>
          <w:rFonts w:ascii="Times New Roman" w:eastAsia="Times New Roman" w:hAnsi="Times New Roman" w:cs="Times New Roman"/>
          <w:color w:val="000000"/>
          <w:sz w:val="24"/>
          <w:szCs w:val="24"/>
        </w:rPr>
        <w:t xml:space="preserve"> are First Nations Metis and Indigenous (FNMI) students. There are 18 students with Inclusion and Intervention Plans (IIP), 46 students with a Record of Adaptations (ROA)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and 12 who </w:t>
      </w:r>
      <w:r>
        <w:rPr>
          <w:rFonts w:ascii="Times New Roman" w:eastAsia="Times New Roman" w:hAnsi="Times New Roman" w:cs="Times New Roman"/>
          <w:sz w:val="24"/>
          <w:szCs w:val="24"/>
        </w:rPr>
        <w:t>use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assistive</w:t>
      </w:r>
      <w:r>
        <w:rPr>
          <w:rFonts w:ascii="Times New Roman" w:eastAsia="Times New Roman" w:hAnsi="Times New Roman" w:cs="Times New Roman"/>
          <w:color w:val="000000"/>
          <w:sz w:val="24"/>
          <w:szCs w:val="24"/>
        </w:rPr>
        <w:t xml:space="preserve"> technology. Six students were approved for Intensive Needs </w:t>
      </w:r>
      <w:r>
        <w:rPr>
          <w:rFonts w:ascii="Times New Roman" w:eastAsia="Times New Roman" w:hAnsi="Times New Roman" w:cs="Times New Roman"/>
          <w:color w:val="000000"/>
          <w:sz w:val="24"/>
          <w:szCs w:val="24"/>
        </w:rPr>
        <w:t>programs (</w:t>
      </w:r>
      <w:r>
        <w:rPr>
          <w:rFonts w:ascii="Times New Roman" w:eastAsia="Times New Roman" w:hAnsi="Times New Roman" w:cs="Times New Roman"/>
          <w:sz w:val="24"/>
          <w:szCs w:val="24"/>
        </w:rPr>
        <w:t>three</w:t>
      </w:r>
      <w:r>
        <w:rPr>
          <w:rFonts w:ascii="Times New Roman" w:eastAsia="Times New Roman" w:hAnsi="Times New Roman" w:cs="Times New Roman"/>
          <w:color w:val="000000"/>
          <w:sz w:val="24"/>
          <w:szCs w:val="24"/>
        </w:rPr>
        <w:t xml:space="preserve"> for Primary Transitions Kindergarten and </w:t>
      </w:r>
      <w:r>
        <w:rPr>
          <w:rFonts w:ascii="Times New Roman" w:eastAsia="Times New Roman" w:hAnsi="Times New Roman" w:cs="Times New Roman"/>
          <w:sz w:val="24"/>
          <w:szCs w:val="24"/>
        </w:rPr>
        <w:t>three</w:t>
      </w:r>
      <w:r>
        <w:rPr>
          <w:rFonts w:ascii="Times New Roman" w:eastAsia="Times New Roman" w:hAnsi="Times New Roman" w:cs="Times New Roman"/>
          <w:color w:val="000000"/>
          <w:sz w:val="24"/>
          <w:szCs w:val="24"/>
        </w:rPr>
        <w:t xml:space="preserve"> for Grade 9 Vocational Adaptation Program (VAP)). </w:t>
      </w:r>
      <w:r>
        <w:rPr>
          <w:rFonts w:ascii="Times New Roman" w:eastAsia="Times New Roman" w:hAnsi="Times New Roman" w:cs="Times New Roman"/>
          <w:sz w:val="24"/>
          <w:szCs w:val="24"/>
        </w:rPr>
        <w:t xml:space="preserve">Those </w:t>
      </w:r>
      <w:r w:rsidR="00BF719F">
        <w:rPr>
          <w:rFonts w:ascii="Times New Roman" w:eastAsia="Times New Roman" w:hAnsi="Times New Roman" w:cs="Times New Roman"/>
          <w:sz w:val="24"/>
          <w:szCs w:val="24"/>
        </w:rPr>
        <w:t xml:space="preserve">receiving </w:t>
      </w:r>
      <w:r w:rsidR="00BF719F">
        <w:rPr>
          <w:rFonts w:ascii="Times New Roman" w:eastAsia="Times New Roman" w:hAnsi="Times New Roman" w:cs="Times New Roman"/>
          <w:color w:val="000000"/>
          <w:sz w:val="24"/>
          <w:szCs w:val="24"/>
        </w:rPr>
        <w:t>division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support</w:t>
      </w:r>
      <w:r>
        <w:rPr>
          <w:rFonts w:ascii="Times New Roman" w:eastAsia="Times New Roman" w:hAnsi="Times New Roman" w:cs="Times New Roman"/>
          <w:color w:val="000000"/>
          <w:sz w:val="24"/>
          <w:szCs w:val="24"/>
        </w:rPr>
        <w:t xml:space="preserve"> include: two </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ducational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sychologist referrals, </w:t>
      </w:r>
      <w:r>
        <w:rPr>
          <w:rFonts w:ascii="Times New Roman" w:eastAsia="Times New Roman" w:hAnsi="Times New Roman" w:cs="Times New Roman"/>
          <w:sz w:val="24"/>
          <w:szCs w:val="24"/>
        </w:rPr>
        <w:t>two o</w:t>
      </w:r>
      <w:r>
        <w:rPr>
          <w:rFonts w:ascii="Times New Roman" w:eastAsia="Times New Roman" w:hAnsi="Times New Roman" w:cs="Times New Roman"/>
          <w:color w:val="000000"/>
          <w:sz w:val="24"/>
          <w:szCs w:val="24"/>
        </w:rPr>
        <w:t xml:space="preserve">ccupational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herapist referrals, 12 students working wi</w:t>
      </w:r>
      <w:r>
        <w:rPr>
          <w:rFonts w:ascii="Times New Roman" w:eastAsia="Times New Roman" w:hAnsi="Times New Roman" w:cs="Times New Roman"/>
          <w:color w:val="000000"/>
          <w:sz w:val="24"/>
          <w:szCs w:val="24"/>
        </w:rPr>
        <w:t xml:space="preserve">th the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chool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ounsellor, and 25 students receiving Speech and Language Support (SLP). The SLP support is focused primarily on </w:t>
      </w:r>
      <w:r w:rsidR="00BF719F">
        <w:rPr>
          <w:rFonts w:ascii="Times New Roman" w:eastAsia="Times New Roman" w:hAnsi="Times New Roman" w:cs="Times New Roman"/>
          <w:color w:val="000000"/>
          <w:sz w:val="24"/>
          <w:szCs w:val="24"/>
        </w:rPr>
        <w:t>kindergarten</w:t>
      </w:r>
      <w:r>
        <w:rPr>
          <w:rFonts w:ascii="Times New Roman" w:eastAsia="Times New Roman" w:hAnsi="Times New Roman" w:cs="Times New Roman"/>
          <w:color w:val="000000"/>
          <w:sz w:val="24"/>
          <w:szCs w:val="24"/>
        </w:rPr>
        <w:t xml:space="preserve"> to </w:t>
      </w: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rad</w:t>
      </w:r>
      <w:r>
        <w:rPr>
          <w:rFonts w:ascii="Times New Roman" w:eastAsia="Times New Roman" w:hAnsi="Times New Roman" w:cs="Times New Roman"/>
          <w:sz w:val="24"/>
          <w:szCs w:val="24"/>
        </w:rPr>
        <w:t xml:space="preserve">e </w:t>
      </w:r>
      <w:r>
        <w:rPr>
          <w:rFonts w:ascii="Times New Roman" w:eastAsia="Times New Roman" w:hAnsi="Times New Roman" w:cs="Times New Roman"/>
          <w:color w:val="000000"/>
          <w:sz w:val="24"/>
          <w:szCs w:val="24"/>
        </w:rPr>
        <w:t>3. </w:t>
      </w:r>
    </w:p>
    <w:p w14:paraId="0000002D" w14:textId="77777777" w:rsidR="000C77BC"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Diversity is prominent as students from over 30 countries attend this school. Per capita, Marion Mc</w:t>
      </w:r>
      <w:r>
        <w:rPr>
          <w:rFonts w:ascii="Times New Roman" w:eastAsia="Times New Roman" w:hAnsi="Times New Roman" w:cs="Times New Roman"/>
          <w:sz w:val="24"/>
          <w:szCs w:val="24"/>
        </w:rPr>
        <w:t>V</w:t>
      </w:r>
      <w:r>
        <w:rPr>
          <w:rFonts w:ascii="Times New Roman" w:eastAsia="Times New Roman" w:hAnsi="Times New Roman" w:cs="Times New Roman"/>
          <w:color w:val="000000"/>
          <w:sz w:val="24"/>
          <w:szCs w:val="24"/>
        </w:rPr>
        <w:t>eet</w:t>
      </w:r>
      <w:r>
        <w:rPr>
          <w:rFonts w:ascii="Times New Roman" w:eastAsia="Times New Roman" w:hAnsi="Times New Roman" w:cs="Times New Roman"/>
          <w:color w:val="000000"/>
          <w:sz w:val="24"/>
          <w:szCs w:val="24"/>
        </w:rPr>
        <w:t>y is the number one school to receive students from the Newcomer Welcome Centre. There are 13 classrooms</w:t>
      </w:r>
      <w:r>
        <w:rPr>
          <w:rFonts w:ascii="Times New Roman" w:eastAsia="Times New Roman" w:hAnsi="Times New Roman" w:cs="Times New Roman"/>
          <w:sz w:val="24"/>
          <w:szCs w:val="24"/>
        </w:rPr>
        <w:t xml:space="preserve"> ranging from</w:t>
      </w:r>
      <w:r>
        <w:rPr>
          <w:rFonts w:ascii="Times New Roman" w:eastAsia="Times New Roman" w:hAnsi="Times New Roman" w:cs="Times New Roman"/>
          <w:color w:val="000000"/>
          <w:sz w:val="24"/>
          <w:szCs w:val="24"/>
        </w:rPr>
        <w:t xml:space="preserve"> Pre-Kindergarten to Grade 8. Staffing is as follows</w:t>
      </w:r>
      <w:r>
        <w:rPr>
          <w:rFonts w:ascii="Times New Roman" w:eastAsia="Times New Roman" w:hAnsi="Times New Roman" w:cs="Times New Roman"/>
          <w:sz w:val="24"/>
          <w:szCs w:val="24"/>
        </w:rPr>
        <w:t xml:space="preserve">: </w:t>
      </w:r>
    </w:p>
    <w:p w14:paraId="0000002E" w14:textId="77777777" w:rsidR="000C77BC" w:rsidRDefault="00C53C8E" w:rsidP="005D1296">
      <w:pPr>
        <w:spacing w:after="32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Staffing for Marion McVeety School</w:t>
      </w:r>
    </w:p>
    <w:tbl>
      <w:tblPr>
        <w:tblStyle w:val="a"/>
        <w:tblW w:w="9340" w:type="dxa"/>
        <w:tblLayout w:type="fixed"/>
        <w:tblLook w:val="0400" w:firstRow="0" w:lastRow="0" w:firstColumn="0" w:lastColumn="0" w:noHBand="0" w:noVBand="1"/>
      </w:tblPr>
      <w:tblGrid>
        <w:gridCol w:w="3689"/>
        <w:gridCol w:w="5651"/>
      </w:tblGrid>
      <w:tr w:rsidR="000C77BC" w14:paraId="44B2CC9E" w14:textId="77777777">
        <w:trPr>
          <w:trHeight w:val="48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F"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Full Time</w:t>
            </w: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0"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Part Time and Shared Staff</w:t>
            </w:r>
          </w:p>
        </w:tc>
      </w:tr>
      <w:tr w:rsidR="000C77BC" w14:paraId="1A6093F4" w14:textId="77777777">
        <w:trPr>
          <w:trHeight w:val="48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1"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Principal</w:t>
            </w: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2"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0C77BC" w14:paraId="0618C738" w14:textId="77777777">
        <w:trPr>
          <w:trHeight w:val="48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3"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Vice-Principal (.3)</w:t>
            </w: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4"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0C77BC" w14:paraId="7F9F5F12" w14:textId="77777777">
        <w:trPr>
          <w:trHeight w:val="48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5"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Administrative Assistant</w:t>
            </w: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6"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0C77BC" w14:paraId="200F2A6E" w14:textId="77777777">
        <w:trPr>
          <w:trHeight w:val="48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7"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Head Facility Technician</w:t>
            </w: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8"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Evening Caretaker</w:t>
            </w:r>
          </w:p>
        </w:tc>
      </w:tr>
      <w:tr w:rsidR="000C77BC" w14:paraId="00DB7F3A" w14:textId="77777777">
        <w:trPr>
          <w:trHeight w:val="48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9"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 Classroom Teachers</w:t>
            </w: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A"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0C77BC" w14:paraId="7FAC8F8F" w14:textId="77777777">
        <w:trPr>
          <w:trHeight w:val="75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B"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Pre-Kindergarten Associate</w:t>
            </w: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C"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Early Learning Intensive Support Program (ELISP) Associate (Pre-K)</w:t>
            </w:r>
          </w:p>
        </w:tc>
      </w:tr>
      <w:tr w:rsidR="000C77BC" w14:paraId="1A0C69B2" w14:textId="77777777">
        <w:trPr>
          <w:trHeight w:val="75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D"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Specialist Teachers</w:t>
            </w:r>
          </w:p>
          <w:p w14:paraId="0000003E"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(Arts Education &amp; French)</w:t>
            </w: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F"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Specialist</w:t>
            </w:r>
          </w:p>
          <w:p w14:paraId="00000040"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(Physical Education)</w:t>
            </w:r>
          </w:p>
        </w:tc>
      </w:tr>
      <w:tr w:rsidR="000C77BC" w14:paraId="693FA3B5" w14:textId="77777777">
        <w:trPr>
          <w:trHeight w:val="75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1" w14:textId="77777777" w:rsidR="000C77BC" w:rsidRDefault="000C77BC" w:rsidP="005D1296">
            <w:pPr>
              <w:spacing w:after="0" w:line="480" w:lineRule="auto"/>
              <w:contextualSpacing/>
              <w:rPr>
                <w:rFonts w:ascii="Times New Roman" w:eastAsia="Times New Roman" w:hAnsi="Times New Roman" w:cs="Times New Roman"/>
                <w:sz w:val="24"/>
                <w:szCs w:val="24"/>
              </w:rPr>
            </w:pP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2"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Specialist</w:t>
            </w:r>
          </w:p>
          <w:p w14:paraId="00000043"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(Literacy)</w:t>
            </w:r>
          </w:p>
        </w:tc>
      </w:tr>
      <w:tr w:rsidR="000C77BC" w14:paraId="497852FC" w14:textId="77777777">
        <w:trPr>
          <w:trHeight w:val="75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4" w14:textId="77777777" w:rsidR="000C77BC" w:rsidRDefault="000C77BC" w:rsidP="005D1296">
            <w:pPr>
              <w:spacing w:after="0" w:line="480" w:lineRule="auto"/>
              <w:contextualSpacing/>
              <w:rPr>
                <w:rFonts w:ascii="Times New Roman" w:eastAsia="Times New Roman" w:hAnsi="Times New Roman" w:cs="Times New Roman"/>
                <w:sz w:val="24"/>
                <w:szCs w:val="24"/>
              </w:rPr>
            </w:pP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5"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Librarian </w:t>
            </w:r>
          </w:p>
        </w:tc>
      </w:tr>
      <w:tr w:rsidR="000C77BC" w14:paraId="28146D88" w14:textId="77777777">
        <w:trPr>
          <w:trHeight w:val="75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6"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English as an Additional Language Teacher</w:t>
            </w: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7"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English as an Additional Language Teacher</w:t>
            </w:r>
          </w:p>
        </w:tc>
      </w:tr>
      <w:tr w:rsidR="000C77BC" w14:paraId="32BAC808" w14:textId="77777777">
        <w:trPr>
          <w:trHeight w:val="48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8"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Educational Assistants</w:t>
            </w: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9"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0C77BC" w14:paraId="4298BBA4" w14:textId="77777777">
        <w:trPr>
          <w:trHeight w:val="485"/>
        </w:trPr>
        <w:tc>
          <w:tcPr>
            <w:tcW w:w="3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A"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5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B"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Speech and Language Pathologist</w:t>
            </w:r>
          </w:p>
        </w:tc>
      </w:tr>
    </w:tbl>
    <w:p w14:paraId="0000004C"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Arial" w:eastAsia="Arial" w:hAnsi="Arial" w:cs="Arial"/>
          <w:color w:val="000000"/>
        </w:rPr>
        <w:t> </w:t>
      </w:r>
    </w:p>
    <w:p w14:paraId="0000004D" w14:textId="77777777" w:rsidR="000C77BC" w:rsidRDefault="00C53C8E" w:rsidP="005D1296">
      <w:pP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chool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ounsellor, </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ducational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sychologist, </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ccupational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herapist, and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chool </w:t>
      </w: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 xml:space="preserve">esource </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fficer services are shared between schools within the Regina School Division. </w:t>
      </w:r>
    </w:p>
    <w:p w14:paraId="0000004E" w14:textId="77777777" w:rsidR="000C77BC"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Due to the high EAL population, Marion McVeety is assigned two Settlement Support Worker in Schools (SSWIS), one Arabic</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speaking and one Mandarin</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speaking. Requests for support </w:t>
      </w:r>
      <w:r>
        <w:rPr>
          <w:rFonts w:ascii="Times New Roman" w:eastAsia="Times New Roman" w:hAnsi="Times New Roman" w:cs="Times New Roman"/>
          <w:color w:val="000000"/>
          <w:sz w:val="24"/>
          <w:szCs w:val="24"/>
        </w:rPr>
        <w:t>from the SSWIS workers</w:t>
      </w:r>
      <w:r>
        <w:rPr>
          <w:rFonts w:ascii="Times New Roman" w:eastAsia="Times New Roman" w:hAnsi="Times New Roman" w:cs="Times New Roman"/>
          <w:sz w:val="24"/>
          <w:szCs w:val="24"/>
        </w:rPr>
        <w:t xml:space="preserve"> are </w:t>
      </w:r>
      <w:r>
        <w:rPr>
          <w:rFonts w:ascii="Times New Roman" w:eastAsia="Times New Roman" w:hAnsi="Times New Roman" w:cs="Times New Roman"/>
          <w:color w:val="000000"/>
          <w:sz w:val="24"/>
          <w:szCs w:val="24"/>
        </w:rPr>
        <w:t>initiated by educators and go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through the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rincipal and EAL teacher.</w:t>
      </w:r>
    </w:p>
    <w:p w14:paraId="0000004F" w14:textId="43997290" w:rsidR="000C77BC" w:rsidRDefault="00C53C8E" w:rsidP="007C4F26">
      <w:pPr>
        <w:spacing w:after="0" w:line="480" w:lineRule="auto"/>
        <w:ind w:firstLine="72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w:t>
      </w:r>
      <w:r w:rsidR="00A15582">
        <w:rPr>
          <w:rFonts w:ascii="Times New Roman" w:eastAsia="Times New Roman" w:hAnsi="Times New Roman" w:cs="Times New Roman"/>
          <w:color w:val="000000"/>
          <w:sz w:val="24"/>
          <w:szCs w:val="24"/>
        </w:rPr>
        <w:t>K</w:t>
      </w:r>
      <w:r w:rsidR="00BF719F">
        <w:rPr>
          <w:rFonts w:ascii="Times New Roman" w:eastAsia="Times New Roman" w:hAnsi="Times New Roman" w:cs="Times New Roman"/>
          <w:color w:val="000000"/>
          <w:sz w:val="24"/>
          <w:szCs w:val="24"/>
        </w:rPr>
        <w:t>indergarten</w:t>
      </w:r>
      <w:r>
        <w:rPr>
          <w:rFonts w:ascii="Times New Roman" w:eastAsia="Times New Roman" w:hAnsi="Times New Roman" w:cs="Times New Roman"/>
          <w:color w:val="000000"/>
          <w:sz w:val="24"/>
          <w:szCs w:val="24"/>
        </w:rPr>
        <w:t xml:space="preserve"> classroom has two spaces for the Early Learning Intensive Support Program (ELISP). This program is funded through the Canada-Saskatchewan E</w:t>
      </w:r>
      <w:r>
        <w:rPr>
          <w:rFonts w:ascii="Times New Roman" w:eastAsia="Times New Roman" w:hAnsi="Times New Roman" w:cs="Times New Roman"/>
          <w:color w:val="000000"/>
          <w:sz w:val="24"/>
          <w:szCs w:val="24"/>
        </w:rPr>
        <w:t>arly Learning and Child Care Agreement. The goal of this program is to provide opportunities for children with intensive needs to be included in early learning opportunities and build the foundations for suc</w:t>
      </w:r>
      <w:r>
        <w:rPr>
          <w:rFonts w:ascii="Times New Roman" w:eastAsia="Times New Roman" w:hAnsi="Times New Roman" w:cs="Times New Roman"/>
          <w:sz w:val="24"/>
          <w:szCs w:val="24"/>
        </w:rPr>
        <w:t>cess.</w:t>
      </w:r>
    </w:p>
    <w:p w14:paraId="00000050" w14:textId="77777777" w:rsidR="000C77BC" w:rsidRDefault="00C53C8E" w:rsidP="005D1296">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 of the Plan</w:t>
      </w:r>
    </w:p>
    <w:p w14:paraId="00000051" w14:textId="18C9D2AC" w:rsidR="000C77BC"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leadership plan fo</w:t>
      </w:r>
      <w:r>
        <w:rPr>
          <w:rFonts w:ascii="Times New Roman" w:eastAsia="Times New Roman" w:hAnsi="Times New Roman" w:cs="Times New Roman"/>
          <w:sz w:val="24"/>
          <w:szCs w:val="24"/>
        </w:rPr>
        <w:t xml:space="preserve">r Marion McVeety is framed around an immersive school environment for inclusion. Collaboration between all stakeholders is imperative for success. The leaders of Marion McVeety are revolutionizing the inclusive process by instilling inclusive practices in </w:t>
      </w:r>
      <w:r>
        <w:rPr>
          <w:rFonts w:ascii="Times New Roman" w:eastAsia="Times New Roman" w:hAnsi="Times New Roman" w:cs="Times New Roman"/>
          <w:sz w:val="24"/>
          <w:szCs w:val="24"/>
        </w:rPr>
        <w:t xml:space="preserve">the values of the school. These values are seen in everyday interactions and the welcoming environment of the school itself. Steps are taken to provide a shared vision, realign </w:t>
      </w:r>
      <w:r>
        <w:rPr>
          <w:rFonts w:ascii="Times New Roman" w:eastAsia="Times New Roman" w:hAnsi="Times New Roman" w:cs="Times New Roman"/>
          <w:sz w:val="24"/>
          <w:szCs w:val="24"/>
        </w:rPr>
        <w:lastRenderedPageBreak/>
        <w:t>organizational structures including service delivery, inclusive classroom instr</w:t>
      </w:r>
      <w:r>
        <w:rPr>
          <w:rFonts w:ascii="Times New Roman" w:eastAsia="Times New Roman" w:hAnsi="Times New Roman" w:cs="Times New Roman"/>
          <w:sz w:val="24"/>
          <w:szCs w:val="24"/>
        </w:rPr>
        <w:t xml:space="preserve">uction that is supported by all, and sense of belonging and acceptance within the school community. Careful planning and consideration </w:t>
      </w:r>
      <w:r w:rsidR="00F70986">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evident in all aspects of the detailed plan where ongoing evaluation and revision is paramount to the success for incl</w:t>
      </w:r>
      <w:r>
        <w:rPr>
          <w:rFonts w:ascii="Times New Roman" w:eastAsia="Times New Roman" w:hAnsi="Times New Roman" w:cs="Times New Roman"/>
          <w:sz w:val="24"/>
          <w:szCs w:val="24"/>
        </w:rPr>
        <w:t>usive reform.</w:t>
      </w:r>
    </w:p>
    <w:p w14:paraId="00000052" w14:textId="10317BA1" w:rsidR="000C77BC"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used in the development of this leadership plan is the Inclusive School Reform by Causton &amp; Theoharis (2014). The framework was created in consultation with the Planning Alternative Tomorrows with Hope (PATH) framework. PATH foc</w:t>
      </w:r>
      <w:r>
        <w:rPr>
          <w:rFonts w:ascii="Times New Roman" w:eastAsia="Times New Roman" w:hAnsi="Times New Roman" w:cs="Times New Roman"/>
          <w:sz w:val="24"/>
          <w:szCs w:val="24"/>
        </w:rPr>
        <w:t>uses on a person-centred planning (PCP) approach where the student outcome is paramount in the planning process (Wood et al., 2019). PCP uses humanistic and positive psychology as theoretical frameworks to focus on increasing a student’s quality of life, e</w:t>
      </w:r>
      <w:r>
        <w:rPr>
          <w:rFonts w:ascii="Times New Roman" w:eastAsia="Times New Roman" w:hAnsi="Times New Roman" w:cs="Times New Roman"/>
          <w:sz w:val="24"/>
          <w:szCs w:val="24"/>
        </w:rPr>
        <w:t>nhancing their growth and development, and creating meaningful change for students. The PATH process itself has reported an increase in confidence and motivation, additional support, and a sense of direction for its students (see Appendix A). Additionally,</w:t>
      </w:r>
      <w:r>
        <w:rPr>
          <w:rFonts w:ascii="Times New Roman" w:eastAsia="Times New Roman" w:hAnsi="Times New Roman" w:cs="Times New Roman"/>
          <w:sz w:val="24"/>
          <w:szCs w:val="24"/>
        </w:rPr>
        <w:t xml:space="preserve"> a common theme of child-centredness was identified in PATH studies as students and parents were given a voice in their educational journey (</w:t>
      </w:r>
      <w:r>
        <w:rPr>
          <w:rFonts w:ascii="Times New Roman" w:eastAsia="Times New Roman" w:hAnsi="Times New Roman" w:cs="Times New Roman"/>
          <w:sz w:val="24"/>
          <w:szCs w:val="24"/>
        </w:rPr>
        <w:t>p. 333). </w:t>
      </w:r>
    </w:p>
    <w:p w14:paraId="00000053" w14:textId="77777777" w:rsidR="000C77BC"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With any model comes limitations. Wood et al. (2019) have identified possible limitati</w:t>
      </w:r>
      <w:r>
        <w:rPr>
          <w:rFonts w:ascii="Times New Roman" w:eastAsia="Times New Roman" w:hAnsi="Times New Roman" w:cs="Times New Roman"/>
          <w:sz w:val="24"/>
          <w:szCs w:val="24"/>
        </w:rPr>
        <w:t>ons with the PATH model as lack of time, lack of preparation, and lack of human resources such as speech therapists. To overcome these potential barriers, the planning process of any inclusive model is paramount to its success. The school community must be</w:t>
      </w:r>
      <w:r>
        <w:rPr>
          <w:rFonts w:ascii="Times New Roman" w:eastAsia="Times New Roman" w:hAnsi="Times New Roman" w:cs="Times New Roman"/>
          <w:sz w:val="24"/>
          <w:szCs w:val="24"/>
        </w:rPr>
        <w:t xml:space="preserve"> well-versed in the inclusive model and strategies designed by the school. Teachers should be collaborative partners in the change process where there is support for meeting times and preparation. Professional development must also be included during the p</w:t>
      </w:r>
      <w:r>
        <w:rPr>
          <w:rFonts w:ascii="Times New Roman" w:eastAsia="Times New Roman" w:hAnsi="Times New Roman" w:cs="Times New Roman"/>
          <w:sz w:val="24"/>
          <w:szCs w:val="24"/>
        </w:rPr>
        <w:t xml:space="preserve">reparation process (McLesky et al., 2014). Furthermore, an environment of trust between leadership and front-line teachers needs to be developed and built upon. Collaboration, trust, and shared beliefs and values are essential </w:t>
      </w:r>
      <w:r>
        <w:rPr>
          <w:rFonts w:ascii="Times New Roman" w:eastAsia="Times New Roman" w:hAnsi="Times New Roman" w:cs="Times New Roman"/>
          <w:sz w:val="24"/>
          <w:szCs w:val="24"/>
        </w:rPr>
        <w:lastRenderedPageBreak/>
        <w:t xml:space="preserve">components to ensure success </w:t>
      </w:r>
      <w:r>
        <w:rPr>
          <w:rFonts w:ascii="Times New Roman" w:eastAsia="Times New Roman" w:hAnsi="Times New Roman" w:cs="Times New Roman"/>
          <w:sz w:val="24"/>
          <w:szCs w:val="24"/>
        </w:rPr>
        <w:t>of the Inclusive School Reform process at Marion McVeety (Edmunds &amp; Macmillan, 2010), which is evident as underlying assumptions within the framework.</w:t>
      </w:r>
    </w:p>
    <w:p w14:paraId="00000054" w14:textId="77777777" w:rsidR="000C77BC" w:rsidRDefault="00C53C8E" w:rsidP="007C4F26">
      <w:pPr>
        <w:spacing w:after="0" w:line="480" w:lineRule="auto"/>
        <w:ind w:firstLine="720"/>
        <w:contextualSpacing/>
        <w:rPr>
          <w:rFonts w:ascii="Times New Roman" w:eastAsia="Times New Roman" w:hAnsi="Times New Roman" w:cs="Times New Roman"/>
          <w:color w:val="ED7D31"/>
          <w:sz w:val="24"/>
          <w:szCs w:val="24"/>
        </w:rPr>
      </w:pPr>
      <w:r>
        <w:rPr>
          <w:rFonts w:ascii="Times New Roman" w:eastAsia="Times New Roman" w:hAnsi="Times New Roman" w:cs="Times New Roman"/>
          <w:sz w:val="24"/>
          <w:szCs w:val="24"/>
        </w:rPr>
        <w:t>Causton and Theoharis (2014) have used a strong model during the creation of their seven-part process for</w:t>
      </w:r>
      <w:r>
        <w:rPr>
          <w:rFonts w:ascii="Times New Roman" w:eastAsia="Times New Roman" w:hAnsi="Times New Roman" w:cs="Times New Roman"/>
          <w:sz w:val="24"/>
          <w:szCs w:val="24"/>
        </w:rPr>
        <w:t xml:space="preserve"> Inclusive School Reform which is why this framework was chosen. The aim of the Leadership Plan for Marion McVeety is to strengthen the inclusive learning environment which the Inclusive School Reform framework will enable. The use of this model will ensur</w:t>
      </w:r>
      <w:r>
        <w:rPr>
          <w:rFonts w:ascii="Times New Roman" w:eastAsia="Times New Roman" w:hAnsi="Times New Roman" w:cs="Times New Roman"/>
          <w:sz w:val="24"/>
          <w:szCs w:val="24"/>
        </w:rPr>
        <w:t xml:space="preserve">e the reflection of the shift of societal attitudes where inclusion is respected and valued. Furthermore, Marion McVeety will continue to be well-poised to embrace full inclusionary practices. </w:t>
      </w:r>
    </w:p>
    <w:p w14:paraId="00000055" w14:textId="0825DCED" w:rsidR="000C77BC" w:rsidRDefault="00C53C8E" w:rsidP="00B80C03">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Inclusive School Reform Framework</w:t>
      </w:r>
    </w:p>
    <w:p w14:paraId="00000056" w14:textId="27636F05" w:rsidR="000C77BC"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 implement the Causton an</w:t>
      </w:r>
      <w:r>
        <w:rPr>
          <w:rFonts w:ascii="Times New Roman" w:eastAsia="Times New Roman" w:hAnsi="Times New Roman" w:cs="Times New Roman"/>
          <w:sz w:val="24"/>
          <w:szCs w:val="24"/>
        </w:rPr>
        <w:t xml:space="preserve">d Theoharis plan for inclusive school reform, a school leader </w:t>
      </w:r>
      <w:r w:rsidR="00C7458C">
        <w:rPr>
          <w:rFonts w:ascii="Times New Roman" w:eastAsia="Times New Roman" w:hAnsi="Times New Roman" w:cs="Times New Roman"/>
          <w:sz w:val="24"/>
          <w:szCs w:val="24"/>
        </w:rPr>
        <w:t>creates</w:t>
      </w:r>
      <w:r>
        <w:rPr>
          <w:rFonts w:ascii="Times New Roman" w:eastAsia="Times New Roman" w:hAnsi="Times New Roman" w:cs="Times New Roman"/>
          <w:sz w:val="24"/>
          <w:szCs w:val="24"/>
        </w:rPr>
        <w:t xml:space="preserve"> a team consisting of school administrators, general education teachers, special education teachers, and other staff members and go through this process together (Causton &amp; Theoharis,</w:t>
      </w:r>
      <w:r>
        <w:rPr>
          <w:rFonts w:ascii="Times New Roman" w:eastAsia="Times New Roman" w:hAnsi="Times New Roman" w:cs="Times New Roman"/>
          <w:sz w:val="24"/>
          <w:szCs w:val="24"/>
        </w:rPr>
        <w:t xml:space="preserve"> 2014, p. 61). Collaboration of all sta</w:t>
      </w:r>
      <w:r w:rsidR="003B33A8">
        <w:rPr>
          <w:rFonts w:ascii="Times New Roman" w:eastAsia="Times New Roman" w:hAnsi="Times New Roman" w:cs="Times New Roman"/>
          <w:sz w:val="24"/>
          <w:szCs w:val="24"/>
        </w:rPr>
        <w:t>ff</w:t>
      </w:r>
      <w:r>
        <w:rPr>
          <w:rFonts w:ascii="Times New Roman" w:eastAsia="Times New Roman" w:hAnsi="Times New Roman" w:cs="Times New Roman"/>
          <w:sz w:val="24"/>
          <w:szCs w:val="24"/>
        </w:rPr>
        <w:t xml:space="preserve"> at each step of the process is required.</w:t>
      </w:r>
    </w:p>
    <w:p w14:paraId="00000057" w14:textId="53ACDF75" w:rsidR="000C77BC" w:rsidRDefault="00C53C8E" w:rsidP="0072686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w:t>
      </w:r>
    </w:p>
    <w:p w14:paraId="00000058" w14:textId="54C68D56" w:rsidR="000C77BC" w:rsidRDefault="00C53C8E" w:rsidP="005D1296">
      <w:pPr>
        <w:spacing w:after="0"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Inclu</w:t>
      </w:r>
      <w:r>
        <w:rPr>
          <w:rFonts w:ascii="Times New Roman" w:eastAsia="Times New Roman" w:hAnsi="Times New Roman" w:cs="Times New Roman"/>
          <w:i/>
          <w:sz w:val="24"/>
          <w:szCs w:val="24"/>
        </w:rPr>
        <w:t>sive Sch</w:t>
      </w:r>
      <w:r>
        <w:rPr>
          <w:rFonts w:ascii="Times New Roman" w:eastAsia="Times New Roman" w:hAnsi="Times New Roman" w:cs="Times New Roman"/>
          <w:i/>
          <w:sz w:val="24"/>
          <w:szCs w:val="24"/>
        </w:rPr>
        <w:t>ool Reform P</w:t>
      </w:r>
      <w:r>
        <w:rPr>
          <w:rFonts w:ascii="Times New Roman" w:eastAsia="Times New Roman" w:hAnsi="Times New Roman" w:cs="Times New Roman"/>
          <w:i/>
          <w:sz w:val="24"/>
          <w:szCs w:val="24"/>
        </w:rPr>
        <w:t xml:space="preserve">lanning </w:t>
      </w:r>
      <w:r w:rsidR="00F70986">
        <w:rPr>
          <w:rFonts w:ascii="Times New Roman" w:eastAsia="Times New Roman" w:hAnsi="Times New Roman" w:cs="Times New Roman"/>
          <w:i/>
          <w:sz w:val="24"/>
          <w:szCs w:val="24"/>
        </w:rPr>
        <w:t>Tool (</w:t>
      </w:r>
      <w:r>
        <w:rPr>
          <w:rFonts w:ascii="Times New Roman" w:eastAsia="Times New Roman" w:hAnsi="Times New Roman" w:cs="Times New Roman"/>
          <w:i/>
          <w:sz w:val="24"/>
          <w:szCs w:val="24"/>
        </w:rPr>
        <w:t>Causton &amp; Theoharis, 2014, p. 50)</w:t>
      </w:r>
    </w:p>
    <w:p w14:paraId="344AB9EB" w14:textId="77777777" w:rsidR="0010211A" w:rsidRDefault="00C53C8E" w:rsidP="005D1296">
      <w:pPr>
        <w:spacing w:after="0" w:line="480" w:lineRule="auto"/>
        <w:contextualSpacing/>
        <w:rPr>
          <w:rFonts w:ascii="Times New Roman" w:eastAsia="Times New Roman" w:hAnsi="Times New Roman" w:cs="Times New Roman"/>
          <w:sz w:val="24"/>
          <w:szCs w:val="24"/>
        </w:rPr>
      </w:pPr>
      <w:r>
        <w:rPr>
          <w:rFonts w:ascii="Arial" w:eastAsia="Arial" w:hAnsi="Arial" w:cs="Arial"/>
          <w:noProof/>
        </w:rPr>
        <w:drawing>
          <wp:inline distT="0" distB="0" distL="0" distR="0" wp14:anchorId="62052529" wp14:editId="28D38DF3">
            <wp:extent cx="4229100" cy="1943100"/>
            <wp:effectExtent l="0" t="0" r="0" b="0"/>
            <wp:docPr id="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a:stretch>
                      <a:fillRect/>
                    </a:stretch>
                  </pic:blipFill>
                  <pic:spPr>
                    <a:xfrm>
                      <a:off x="0" y="0"/>
                      <a:ext cx="4229100" cy="1943100"/>
                    </a:xfrm>
                    <a:prstGeom prst="rect">
                      <a:avLst/>
                    </a:prstGeom>
                    <a:ln/>
                  </pic:spPr>
                </pic:pic>
              </a:graphicData>
            </a:graphic>
          </wp:inline>
        </w:drawing>
      </w:r>
    </w:p>
    <w:p w14:paraId="0000005C" w14:textId="7E991E34" w:rsidR="000C77BC" w:rsidRDefault="0010211A" w:rsidP="0010211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C53C8E">
        <w:rPr>
          <w:rFonts w:ascii="Times New Roman" w:eastAsia="Times New Roman" w:hAnsi="Times New Roman" w:cs="Times New Roman"/>
          <w:b/>
          <w:sz w:val="24"/>
          <w:szCs w:val="24"/>
        </w:rPr>
        <w:lastRenderedPageBreak/>
        <w:t>Step 1: Setting Up the Vision</w:t>
      </w:r>
    </w:p>
    <w:p w14:paraId="0000005D" w14:textId="60DD1B14" w:rsidR="000C77BC" w:rsidRDefault="004657C6"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sidR="00C53C8E">
        <w:rPr>
          <w:rFonts w:ascii="Times New Roman" w:eastAsia="Times New Roman" w:hAnsi="Times New Roman" w:cs="Times New Roman"/>
          <w:sz w:val="24"/>
          <w:szCs w:val="24"/>
        </w:rPr>
        <w:t xml:space="preserve"> succeed in achieving an inclusive environment, it is necessary that all involved have a clear, collective vision of the school’s goals. With these on the horizon, it is possible to develop inclusive pathways that decrease barriers and increase </w:t>
      </w:r>
      <w:r w:rsidR="00C53C8E">
        <w:rPr>
          <w:rFonts w:ascii="Times New Roman" w:eastAsia="Times New Roman" w:hAnsi="Times New Roman" w:cs="Times New Roman"/>
          <w:sz w:val="24"/>
          <w:szCs w:val="24"/>
        </w:rPr>
        <w:t>shared participation and understanding. Leaders in the school are key “in articulating a vision for inclusion and helping others understand and adopt inclusion as a core value or philosophy” (Causton-Theoharis et al., 2011; Hoppey &amp; McLeskey, 2013; Salisbu</w:t>
      </w:r>
      <w:r w:rsidR="00C53C8E">
        <w:rPr>
          <w:rFonts w:ascii="Times New Roman" w:eastAsia="Times New Roman" w:hAnsi="Times New Roman" w:cs="Times New Roman"/>
          <w:sz w:val="24"/>
          <w:szCs w:val="24"/>
        </w:rPr>
        <w:t>ry, 2006; Waldron et al., 2011, as cited by Billingsl</w:t>
      </w:r>
      <w:r w:rsidR="00BE3CDB">
        <w:rPr>
          <w:rFonts w:ascii="Times New Roman" w:eastAsia="Times New Roman" w:hAnsi="Times New Roman" w:cs="Times New Roman"/>
          <w:sz w:val="24"/>
          <w:szCs w:val="24"/>
        </w:rPr>
        <w:t>e</w:t>
      </w:r>
      <w:r w:rsidR="00C53C8E">
        <w:rPr>
          <w:rFonts w:ascii="Times New Roman" w:eastAsia="Times New Roman" w:hAnsi="Times New Roman" w:cs="Times New Roman"/>
          <w:sz w:val="24"/>
          <w:szCs w:val="24"/>
        </w:rPr>
        <w:t>y et al. 2018, p. 68). It is clear from Figure 2 that setting a vision is of the utmost importance as all other reforms depend on it. The team needs to set a vision for the school to reform the initiativ</w:t>
      </w:r>
      <w:r w:rsidR="00C53C8E">
        <w:rPr>
          <w:rFonts w:ascii="Times New Roman" w:eastAsia="Times New Roman" w:hAnsi="Times New Roman" w:cs="Times New Roman"/>
          <w:sz w:val="24"/>
          <w:szCs w:val="24"/>
        </w:rPr>
        <w:t>es “around three areas: 1) the school structure (i.e., how we arrange</w:t>
      </w:r>
      <w:r w:rsidR="00C53C8E">
        <w:rPr>
          <w:rFonts w:ascii="Times New Roman" w:eastAsia="Times New Roman" w:hAnsi="Times New Roman" w:cs="Times New Roman"/>
          <w:sz w:val="24"/>
          <w:szCs w:val="24"/>
          <w:highlight w:val="white"/>
        </w:rPr>
        <w:t xml:space="preserve"> adults and</w:t>
      </w:r>
      <w:r w:rsidR="00C53C8E">
        <w:rPr>
          <w:rFonts w:ascii="Times New Roman" w:eastAsia="Times New Roman" w:hAnsi="Times New Roman" w:cs="Times New Roman"/>
          <w:sz w:val="24"/>
          <w:szCs w:val="24"/>
        </w:rPr>
        <w:t xml:space="preserve"> students), 2) meeting the needs of all in general education, and 3) school climate” (Causton &amp; Theoharis, 2014, p. 49).</w:t>
      </w:r>
    </w:p>
    <w:p w14:paraId="0000005E" w14:textId="77777777" w:rsidR="000C77BC" w:rsidRDefault="00C53C8E" w:rsidP="005D1296">
      <w:pPr>
        <w:spacing w:after="0" w:line="48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 School Structure</w:t>
      </w:r>
    </w:p>
    <w:p w14:paraId="0000005F" w14:textId="7E8BB135" w:rsidR="000C77BC"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considering the school struct</w:t>
      </w:r>
      <w:r>
        <w:rPr>
          <w:rFonts w:ascii="Times New Roman" w:eastAsia="Times New Roman" w:hAnsi="Times New Roman" w:cs="Times New Roman"/>
          <w:sz w:val="24"/>
          <w:szCs w:val="24"/>
        </w:rPr>
        <w:t>ures that are needed, the Marion McVeety administrative team should discuss the physical structures, socio-emotional structures, and the communication pathways. Educational human resource supports and resources are to be made available to all students, not</w:t>
      </w:r>
      <w:r>
        <w:rPr>
          <w:rFonts w:ascii="Times New Roman" w:eastAsia="Times New Roman" w:hAnsi="Times New Roman" w:cs="Times New Roman"/>
          <w:sz w:val="24"/>
          <w:szCs w:val="24"/>
        </w:rPr>
        <w:t xml:space="preserve"> set aside solely for students with disabilities. The administrative team will develop a clear</w:t>
      </w:r>
      <w:r w:rsidR="000064CE">
        <w:rPr>
          <w:rFonts w:ascii="Times New Roman" w:eastAsia="Times New Roman" w:hAnsi="Times New Roman" w:cs="Times New Roman"/>
          <w:sz w:val="24"/>
          <w:szCs w:val="24"/>
        </w:rPr>
        <w:t>, revised</w:t>
      </w:r>
      <w:r>
        <w:rPr>
          <w:rFonts w:ascii="Times New Roman" w:eastAsia="Times New Roman" w:hAnsi="Times New Roman" w:cs="Times New Roman"/>
          <w:sz w:val="24"/>
          <w:szCs w:val="24"/>
        </w:rPr>
        <w:t xml:space="preserve"> Service Delivery Map that outlines the allocation of these. After consultation with the student support team, the principal will make any final decisions regardi</w:t>
      </w:r>
      <w:r>
        <w:rPr>
          <w:rFonts w:ascii="Times New Roman" w:eastAsia="Times New Roman" w:hAnsi="Times New Roman" w:cs="Times New Roman"/>
          <w:sz w:val="24"/>
          <w:szCs w:val="24"/>
        </w:rPr>
        <w:t xml:space="preserve">ng any additional resources and supports that are requested. </w:t>
      </w:r>
    </w:p>
    <w:p w14:paraId="00000060" w14:textId="20A511CB" w:rsidR="000C77BC" w:rsidRDefault="00C53C8E" w:rsidP="005D1296">
      <w:p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7C4F26">
        <w:rPr>
          <w:rFonts w:ascii="Times New Roman" w:eastAsia="Times New Roman" w:hAnsi="Times New Roman" w:cs="Times New Roman"/>
          <w:sz w:val="24"/>
          <w:szCs w:val="24"/>
        </w:rPr>
        <w:tab/>
      </w:r>
      <w:r>
        <w:rPr>
          <w:rFonts w:ascii="Times New Roman" w:eastAsia="Times New Roman" w:hAnsi="Times New Roman" w:cs="Times New Roman"/>
          <w:sz w:val="24"/>
          <w:szCs w:val="24"/>
        </w:rPr>
        <w:t>At Marion McVeety, the shared vision for inclusion ensures that the general education classrooms include and welcome all students, with no exclusion for students with disabilities</w:t>
      </w:r>
      <w:r>
        <w:rPr>
          <w:rFonts w:ascii="Times New Roman" w:eastAsia="Times New Roman" w:hAnsi="Times New Roman" w:cs="Times New Roman"/>
          <w:sz w:val="24"/>
          <w:szCs w:val="24"/>
          <w:highlight w:val="white"/>
        </w:rPr>
        <w:t xml:space="preserve">. “Achieving </w:t>
      </w:r>
      <w:r>
        <w:rPr>
          <w:rFonts w:ascii="Times New Roman" w:eastAsia="Times New Roman" w:hAnsi="Times New Roman" w:cs="Times New Roman"/>
          <w:sz w:val="24"/>
          <w:szCs w:val="24"/>
          <w:highlight w:val="white"/>
        </w:rPr>
        <w:t xml:space="preserve">the demands for improved student outcomes for all students and inclusion of increasing numbers of students with disabilities in general education classrooms requires significant changes in schools” (McLeskey &amp; Waldron, 2006; Waldron &amp; McLeskey, 2010, as </w:t>
      </w:r>
      <w:r>
        <w:rPr>
          <w:rFonts w:ascii="Times New Roman" w:eastAsia="Times New Roman" w:hAnsi="Times New Roman" w:cs="Times New Roman"/>
          <w:sz w:val="24"/>
          <w:szCs w:val="24"/>
          <w:highlight w:val="white"/>
        </w:rPr>
        <w:lastRenderedPageBreak/>
        <w:t>ci</w:t>
      </w:r>
      <w:r>
        <w:rPr>
          <w:rFonts w:ascii="Times New Roman" w:eastAsia="Times New Roman" w:hAnsi="Times New Roman" w:cs="Times New Roman"/>
          <w:sz w:val="24"/>
          <w:szCs w:val="24"/>
          <w:highlight w:val="white"/>
        </w:rPr>
        <w:t>ted by Hoppey &amp; McLeskey, 2013, p. 245).</w:t>
      </w:r>
      <w:r>
        <w:rPr>
          <w:rFonts w:ascii="Times New Roman" w:eastAsia="Times New Roman" w:hAnsi="Times New Roman" w:cs="Times New Roman"/>
          <w:sz w:val="24"/>
          <w:szCs w:val="24"/>
        </w:rPr>
        <w:t xml:space="preserve"> Educators at Marion McVeety are to regard the strengths and challenges of learners with and without disabilities. </w:t>
      </w:r>
    </w:p>
    <w:p w14:paraId="00000061" w14:textId="18BB0906" w:rsidR="000C77BC" w:rsidRDefault="00C53C8E" w:rsidP="007C4F26">
      <w:pPr>
        <w:spacing w:after="0" w:line="480" w:lineRule="auto"/>
        <w:ind w:firstLine="72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According to the assessment of Marion McVeety conducted in Step 2 using the Student Support Services</w:t>
      </w:r>
      <w:r>
        <w:rPr>
          <w:rFonts w:ascii="Times New Roman" w:eastAsia="Times New Roman" w:hAnsi="Times New Roman" w:cs="Times New Roman"/>
          <w:sz w:val="24"/>
          <w:szCs w:val="24"/>
        </w:rPr>
        <w:t xml:space="preserve"> Service Delivery M</w:t>
      </w:r>
      <w:r w:rsidR="00812738">
        <w:rPr>
          <w:rFonts w:ascii="Times New Roman" w:eastAsia="Times New Roman" w:hAnsi="Times New Roman" w:cs="Times New Roman"/>
          <w:sz w:val="24"/>
          <w:szCs w:val="24"/>
        </w:rPr>
        <w:t>odel</w:t>
      </w:r>
      <w:r>
        <w:rPr>
          <w:rFonts w:ascii="Times New Roman" w:eastAsia="Times New Roman" w:hAnsi="Times New Roman" w:cs="Times New Roman"/>
          <w:sz w:val="24"/>
          <w:szCs w:val="24"/>
        </w:rPr>
        <w:t xml:space="preserve"> Rubrics, (see Appendix B), it was evidenced that students receive instruction in heterogeneous groups in the regular classroom. The only need is to support students in a range of age-appropriate, balanced classrooms. The physical stru</w:t>
      </w:r>
      <w:r>
        <w:rPr>
          <w:rFonts w:ascii="Times New Roman" w:eastAsia="Times New Roman" w:hAnsi="Times New Roman" w:cs="Times New Roman"/>
          <w:sz w:val="24"/>
          <w:szCs w:val="24"/>
        </w:rPr>
        <w:t>cture of the classroom will be suitable for the moment of every child. To check the effectiveness of the plan, a designated person will facilitate monthly communication meetings for staff. The agenda of the meeting will be to discuss the various topics sur</w:t>
      </w:r>
      <w:r>
        <w:rPr>
          <w:rFonts w:ascii="Times New Roman" w:eastAsia="Times New Roman" w:hAnsi="Times New Roman" w:cs="Times New Roman"/>
          <w:sz w:val="24"/>
          <w:szCs w:val="24"/>
        </w:rPr>
        <w:t>rounding inclusion and meeting minutes will be maintained</w:t>
      </w:r>
      <w:r>
        <w:rPr>
          <w:rFonts w:ascii="Times New Roman" w:eastAsia="Times New Roman" w:hAnsi="Times New Roman" w:cs="Times New Roman"/>
          <w:sz w:val="24"/>
          <w:szCs w:val="24"/>
          <w:highlight w:val="white"/>
        </w:rPr>
        <w:t xml:space="preserve"> (see Appendix </w:t>
      </w:r>
      <w:r w:rsidR="00F70986">
        <w:rPr>
          <w:rFonts w:ascii="Times New Roman" w:eastAsia="Times New Roman" w:hAnsi="Times New Roman" w:cs="Times New Roman"/>
          <w:sz w:val="24"/>
          <w:szCs w:val="24"/>
          <w:highlight w:val="white"/>
        </w:rPr>
        <w:t>I)</w:t>
      </w:r>
      <w:r>
        <w:rPr>
          <w:rFonts w:ascii="Times New Roman" w:eastAsia="Times New Roman" w:hAnsi="Times New Roman" w:cs="Times New Roman"/>
          <w:sz w:val="24"/>
          <w:szCs w:val="24"/>
          <w:highlight w:val="white"/>
        </w:rPr>
        <w:t>.</w:t>
      </w:r>
    </w:p>
    <w:p w14:paraId="00000062" w14:textId="77777777" w:rsidR="000C77BC" w:rsidRDefault="00C53C8E" w:rsidP="005D1296">
      <w:pPr>
        <w:spacing w:after="0" w:line="48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Meeting the Needs of All in General Education</w:t>
      </w:r>
    </w:p>
    <w:p w14:paraId="00000063" w14:textId="77A85270" w:rsidR="000C77BC" w:rsidRDefault="00C53C8E" w:rsidP="007C4F26">
      <w:pPr>
        <w:spacing w:after="0" w:line="480" w:lineRule="auto"/>
        <w:ind w:firstLine="720"/>
        <w:contextualSpacing/>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At Marion McVeety, the administration will provide a supportive environment for staff that allows for collaborative teaching and differentiated instruction. </w:t>
      </w:r>
      <w:r w:rsidR="004657C6">
        <w:rPr>
          <w:rFonts w:ascii="Times New Roman" w:eastAsia="Times New Roman" w:hAnsi="Times New Roman" w:cs="Times New Roman"/>
          <w:color w:val="202124"/>
          <w:sz w:val="24"/>
          <w:szCs w:val="24"/>
          <w:highlight w:val="white"/>
        </w:rPr>
        <w:t>For</w:t>
      </w:r>
      <w:r>
        <w:rPr>
          <w:rFonts w:ascii="Times New Roman" w:eastAsia="Times New Roman" w:hAnsi="Times New Roman" w:cs="Times New Roman"/>
          <w:color w:val="202124"/>
          <w:sz w:val="24"/>
          <w:szCs w:val="24"/>
          <w:highlight w:val="white"/>
        </w:rPr>
        <w:t xml:space="preserve"> these efforts to be successful, the administrative team will arrange scheduled monthly</w:t>
      </w:r>
      <w:r>
        <w:rPr>
          <w:rFonts w:ascii="Times New Roman" w:eastAsia="Times New Roman" w:hAnsi="Times New Roman" w:cs="Times New Roman"/>
          <w:color w:val="202124"/>
          <w:sz w:val="24"/>
          <w:szCs w:val="24"/>
          <w:highlight w:val="white"/>
        </w:rPr>
        <w:t xml:space="preserve"> meetings and facilitate vertical communication between the various grade levels and with the support services. Effective communication between all staff is considered a valuable component when setting up an inclusive and positive team environment. </w:t>
      </w:r>
    </w:p>
    <w:p w14:paraId="00000064" w14:textId="5464C312" w:rsidR="000C77BC" w:rsidRDefault="00C53C8E" w:rsidP="007C4F26">
      <w:pPr>
        <w:spacing w:after="0" w:line="480" w:lineRule="auto"/>
        <w:ind w:firstLine="72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color w:val="202124"/>
          <w:sz w:val="24"/>
          <w:szCs w:val="24"/>
          <w:highlight w:val="white"/>
        </w:rPr>
        <w:t>School</w:t>
      </w:r>
      <w:r>
        <w:rPr>
          <w:rFonts w:ascii="Times New Roman" w:eastAsia="Times New Roman" w:hAnsi="Times New Roman" w:cs="Times New Roman"/>
          <w:color w:val="202124"/>
          <w:sz w:val="24"/>
          <w:szCs w:val="24"/>
          <w:highlight w:val="white"/>
        </w:rPr>
        <w:t>s must focus on providing an environment that reduces barriers and any restrictions to academic or social inclusion. Causton and Theoharis (2014) cite the Individuals with Disabilities Education Improvement Act (IDEA) which</w:t>
      </w:r>
      <w:r>
        <w:rPr>
          <w:rFonts w:ascii="Arial" w:eastAsia="Arial" w:hAnsi="Arial" w:cs="Arial"/>
          <w:color w:val="202124"/>
          <w:sz w:val="24"/>
          <w:szCs w:val="24"/>
          <w:highlight w:val="white"/>
        </w:rPr>
        <w:t xml:space="preserve"> </w:t>
      </w:r>
      <w:r>
        <w:rPr>
          <w:rFonts w:ascii="Times New Roman" w:eastAsia="Times New Roman" w:hAnsi="Times New Roman" w:cs="Times New Roman"/>
          <w:sz w:val="24"/>
          <w:szCs w:val="24"/>
        </w:rPr>
        <w:t>states “that all students with d</w:t>
      </w:r>
      <w:r>
        <w:rPr>
          <w:rFonts w:ascii="Times New Roman" w:eastAsia="Times New Roman" w:hAnsi="Times New Roman" w:cs="Times New Roman"/>
          <w:sz w:val="24"/>
          <w:szCs w:val="24"/>
        </w:rPr>
        <w:t xml:space="preserve">isabilities have the legal right to be placed in the LRE” (Least Restrictive Environment) (p. 30). Marion McVeety is committed to full inclusion of students with disabilities in all general education classrooms. Teachers and students will be provided with </w:t>
      </w:r>
      <w:r>
        <w:rPr>
          <w:rFonts w:ascii="Times New Roman" w:eastAsia="Times New Roman" w:hAnsi="Times New Roman" w:cs="Times New Roman"/>
          <w:sz w:val="24"/>
          <w:szCs w:val="24"/>
        </w:rPr>
        <w:t xml:space="preserve">access to assistive aids and </w:t>
      </w:r>
      <w:r>
        <w:rPr>
          <w:rFonts w:ascii="Times New Roman" w:eastAsia="Times New Roman" w:hAnsi="Times New Roman" w:cs="Times New Roman"/>
          <w:sz w:val="24"/>
          <w:szCs w:val="24"/>
        </w:rPr>
        <w:lastRenderedPageBreak/>
        <w:t>services. It is important that teachers and paraprofessionals are trained in the usage of any technological equipment or supportive aids. This will be achieved through ongoing, targeted professional development opportunities. T</w:t>
      </w:r>
      <w:r>
        <w:rPr>
          <w:rFonts w:ascii="Times New Roman" w:eastAsia="Times New Roman" w:hAnsi="Times New Roman" w:cs="Times New Roman"/>
          <w:sz w:val="24"/>
          <w:szCs w:val="24"/>
        </w:rPr>
        <w:t>ime and one-on-one training will be provided for teachers or paraprofessionals requiring more intensive instruction. The use of these will allow educators to</w:t>
      </w:r>
      <w:r>
        <w:rPr>
          <w:rFonts w:ascii="Times New Roman" w:eastAsia="Times New Roman" w:hAnsi="Times New Roman" w:cs="Times New Roman"/>
          <w:sz w:val="24"/>
          <w:szCs w:val="24"/>
        </w:rPr>
        <w:t xml:space="preserve"> modify or adapt instruction in the general education classroom and may include changes such as </w:t>
      </w:r>
      <w:r>
        <w:rPr>
          <w:rFonts w:ascii="Times New Roman" w:eastAsia="Times New Roman" w:hAnsi="Times New Roman" w:cs="Times New Roman"/>
          <w:sz w:val="24"/>
          <w:szCs w:val="24"/>
        </w:rPr>
        <w:t>“preferential seating, use of a computer, taped lectures, reduced seat time,” and “assistance of a teacher with special education training” (</w:t>
      </w:r>
      <w:r>
        <w:rPr>
          <w:rFonts w:ascii="Times New Roman" w:eastAsia="Times New Roman" w:hAnsi="Times New Roman" w:cs="Times New Roman"/>
          <w:sz w:val="24"/>
          <w:szCs w:val="24"/>
        </w:rPr>
        <w:t>p. 30). These general education classroom provisions are the preferred method for suppo</w:t>
      </w:r>
      <w:r>
        <w:rPr>
          <w:rFonts w:ascii="Times New Roman" w:eastAsia="Times New Roman" w:hAnsi="Times New Roman" w:cs="Times New Roman"/>
          <w:sz w:val="24"/>
          <w:szCs w:val="24"/>
        </w:rPr>
        <w:t>rting students, and students will only be pulled out for instruction on a need basis.</w:t>
      </w:r>
    </w:p>
    <w:p w14:paraId="00000065" w14:textId="77777777" w:rsidR="000C77BC" w:rsidRDefault="00C53C8E" w:rsidP="005D1296">
      <w:pPr>
        <w:spacing w:after="0"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S</w:t>
      </w:r>
      <w:r>
        <w:rPr>
          <w:rFonts w:ascii="Times New Roman" w:eastAsia="Times New Roman" w:hAnsi="Times New Roman" w:cs="Times New Roman"/>
          <w:b/>
          <w:i/>
          <w:sz w:val="24"/>
          <w:szCs w:val="24"/>
        </w:rPr>
        <w:t>chool Climate </w:t>
      </w:r>
    </w:p>
    <w:p w14:paraId="10054310" w14:textId="77777777" w:rsidR="00544D97"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developing the shared vision of an improved inclusive environment, the school climate should be a significant factor. At Marion McVeety, the adminis</w:t>
      </w:r>
      <w:r>
        <w:rPr>
          <w:rFonts w:ascii="Times New Roman" w:eastAsia="Times New Roman" w:hAnsi="Times New Roman" w:cs="Times New Roman"/>
          <w:sz w:val="24"/>
          <w:szCs w:val="24"/>
        </w:rPr>
        <w:t>trative team will “Examine the physical structure to determine locations conducive to planning, supporting, and implementing inclusion at each grade level” (Causton &amp; Theoharis, 2014, p. 49). It is clear from Marion McVeety’s Service Delivery Map that no r</w:t>
      </w:r>
      <w:r>
        <w:rPr>
          <w:rFonts w:ascii="Times New Roman" w:eastAsia="Times New Roman" w:hAnsi="Times New Roman" w:cs="Times New Roman"/>
          <w:sz w:val="24"/>
          <w:szCs w:val="24"/>
        </w:rPr>
        <w:t xml:space="preserve">oom or hall is being reserved for the meetings to plan, support, and implement inclusion at each grade level. At this stage, it is necessary for the planning team to arrange one separate place for action of inclusion and to fix a schedule for conferences. </w:t>
      </w:r>
      <w:r>
        <w:rPr>
          <w:rFonts w:ascii="Times New Roman" w:eastAsia="Times New Roman" w:hAnsi="Times New Roman" w:cs="Times New Roman"/>
          <w:sz w:val="24"/>
          <w:szCs w:val="24"/>
        </w:rPr>
        <w:t>To avoid the hassle during working hours, planning is necessary prior to the event. There are certain duties that must be scheduled in a planned way, such as who will attend the meeting and the replacement of the teacher if the subject teacher or class tea</w:t>
      </w:r>
      <w:r>
        <w:rPr>
          <w:rFonts w:ascii="Times New Roman" w:eastAsia="Times New Roman" w:hAnsi="Times New Roman" w:cs="Times New Roman"/>
          <w:sz w:val="24"/>
          <w:szCs w:val="24"/>
        </w:rPr>
        <w:t xml:space="preserve">cher gets a call from higher authorities. The complete description </w:t>
      </w:r>
      <w:r>
        <w:rPr>
          <w:rFonts w:ascii="Times New Roman" w:eastAsia="Times New Roman" w:hAnsi="Times New Roman" w:cs="Times New Roman"/>
          <w:sz w:val="24"/>
          <w:szCs w:val="24"/>
          <w:highlight w:val="white"/>
        </w:rPr>
        <w:t xml:space="preserve">regarding meeting processes and procedures </w:t>
      </w:r>
      <w:r>
        <w:rPr>
          <w:rFonts w:ascii="Times New Roman" w:eastAsia="Times New Roman" w:hAnsi="Times New Roman" w:cs="Times New Roman"/>
          <w:sz w:val="24"/>
          <w:szCs w:val="24"/>
        </w:rPr>
        <w:t>is given in Steps 4 and 6.</w:t>
      </w:r>
    </w:p>
    <w:p w14:paraId="00000067" w14:textId="26C9350F" w:rsidR="000C77BC"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school climate should reflect positive attitudes towards the inclusion of students with disabilities in every aspec</w:t>
      </w:r>
      <w:r>
        <w:rPr>
          <w:rFonts w:ascii="Times New Roman" w:eastAsia="Times New Roman" w:hAnsi="Times New Roman" w:cs="Times New Roman"/>
          <w:sz w:val="24"/>
          <w:szCs w:val="24"/>
        </w:rPr>
        <w:t>t of the school. Administration can encourage a rich and positive environment as they “develop and implement approaches and procedures that promote a professional learning community (</w:t>
      </w:r>
      <w:r w:rsidR="00E93CD9">
        <w:rPr>
          <w:rFonts w:ascii="Times New Roman" w:eastAsia="Times New Roman" w:hAnsi="Times New Roman" w:cs="Times New Roman"/>
          <w:sz w:val="24"/>
          <w:szCs w:val="24"/>
        </w:rPr>
        <w:t>e.g.,</w:t>
      </w:r>
      <w:r>
        <w:rPr>
          <w:rFonts w:ascii="Times New Roman" w:eastAsia="Times New Roman" w:hAnsi="Times New Roman" w:cs="Times New Roman"/>
          <w:sz w:val="24"/>
          <w:szCs w:val="24"/>
        </w:rPr>
        <w:t xml:space="preserve"> collaboration, consensus, agree to disagree respectfully)” (Causton </w:t>
      </w:r>
      <w:r>
        <w:rPr>
          <w:rFonts w:ascii="Times New Roman" w:eastAsia="Times New Roman" w:hAnsi="Times New Roman" w:cs="Times New Roman"/>
          <w:sz w:val="24"/>
          <w:szCs w:val="24"/>
        </w:rPr>
        <w:t>&amp; Theoharis, 2014, p. 49). In facilitating a professional learning community within the school, administrators will act as the lead learner, sharing strategies, modelling active learning, and positively encouraging educators and staff to engage in professi</w:t>
      </w:r>
      <w:r>
        <w:rPr>
          <w:rFonts w:ascii="Times New Roman" w:eastAsia="Times New Roman" w:hAnsi="Times New Roman" w:cs="Times New Roman"/>
          <w:sz w:val="24"/>
          <w:szCs w:val="24"/>
        </w:rPr>
        <w:t xml:space="preserve">onal development. </w:t>
      </w:r>
    </w:p>
    <w:p w14:paraId="00000068" w14:textId="77777777" w:rsidR="000C77BC" w:rsidRDefault="00C53C8E" w:rsidP="005D1296">
      <w:pPr>
        <w:spacing w:after="0" w:line="48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indicates that the key elements of effective principal leadership include facilitating the creation of a school culture that is supportive of teachers, developing teachers as leaders within the school (i.e., distributed or </w:t>
      </w:r>
      <w:r>
        <w:rPr>
          <w:rFonts w:ascii="Times New Roman" w:eastAsia="Times New Roman" w:hAnsi="Times New Roman" w:cs="Times New Roman"/>
          <w:sz w:val="24"/>
          <w:szCs w:val="24"/>
        </w:rPr>
        <w:t>shared leadership), and working to develop a collaborative, professional learning community to support teacher learning. (</w:t>
      </w:r>
      <w:r>
        <w:rPr>
          <w:rFonts w:ascii="Times New Roman" w:eastAsia="Times New Roman" w:hAnsi="Times New Roman" w:cs="Times New Roman"/>
          <w:sz w:val="24"/>
          <w:szCs w:val="24"/>
          <w:highlight w:val="white"/>
        </w:rPr>
        <w:t xml:space="preserve">Blase </w:t>
      </w:r>
      <w:r>
        <w:rPr>
          <w:rFonts w:ascii="Times New Roman" w:eastAsia="Times New Roman" w:hAnsi="Times New Roman" w:cs="Times New Roman"/>
          <w:sz w:val="24"/>
          <w:szCs w:val="24"/>
        </w:rPr>
        <w:t xml:space="preserve">&amp; Blase, 1998; Crow et al., 2003; Keyes et al., 1999; Waldron &amp; McLeskey, 2010, as cited by Hoppey &amp; McLeskey, 2013, p. 246) </w:t>
      </w:r>
    </w:p>
    <w:p w14:paraId="00000069" w14:textId="77777777" w:rsidR="000C77BC" w:rsidRDefault="00C53C8E" w:rsidP="005D1296">
      <w:pPr>
        <w:spacing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Sc</w:t>
      </w:r>
      <w:r>
        <w:rPr>
          <w:rFonts w:ascii="Times New Roman" w:eastAsia="Times New Roman" w:hAnsi="Times New Roman" w:cs="Times New Roman"/>
          <w:sz w:val="24"/>
          <w:szCs w:val="24"/>
        </w:rPr>
        <w:t>hools that successfully incorporate inclusion are focused on developing staff and working collaboratively to grow as a cohesive group. The principal is the voice that provides direction and guides others in a shared vision for inclusion with a focus on the</w:t>
      </w:r>
      <w:r>
        <w:rPr>
          <w:rFonts w:ascii="Times New Roman" w:eastAsia="Times New Roman" w:hAnsi="Times New Roman" w:cs="Times New Roman"/>
          <w:sz w:val="24"/>
          <w:szCs w:val="24"/>
        </w:rPr>
        <w:t xml:space="preserve"> journey and the goals.</w:t>
      </w:r>
    </w:p>
    <w:p w14:paraId="0000006A" w14:textId="77777777" w:rsidR="000C77BC" w:rsidRDefault="00C53C8E" w:rsidP="005D1296">
      <w:pPr>
        <w:spacing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Step 2: What is Happening Now</w:t>
      </w:r>
    </w:p>
    <w:p w14:paraId="6F02847B" w14:textId="44FAC69D" w:rsidR="009D46FF" w:rsidRDefault="009D46FF" w:rsidP="007C4F26">
      <w:pPr>
        <w:spacing w:line="480" w:lineRule="auto"/>
        <w:ind w:firstLine="72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Service Delivery Map</w:t>
      </w:r>
      <w:r w:rsidR="005A2E87">
        <w:rPr>
          <w:rFonts w:ascii="Times New Roman" w:eastAsia="Times New Roman" w:hAnsi="Times New Roman" w:cs="Times New Roman"/>
          <w:color w:val="000000"/>
          <w:sz w:val="24"/>
          <w:szCs w:val="24"/>
        </w:rPr>
        <w:t xml:space="preserve"> in Figure 3</w:t>
      </w:r>
      <w:r>
        <w:rPr>
          <w:rFonts w:ascii="Times New Roman" w:eastAsia="Times New Roman" w:hAnsi="Times New Roman" w:cs="Times New Roman"/>
          <w:color w:val="000000"/>
          <w:sz w:val="24"/>
          <w:szCs w:val="24"/>
        </w:rPr>
        <w:t xml:space="preserve"> illustrates the three</w:t>
      </w:r>
      <w:r>
        <w:rPr>
          <w:rFonts w:ascii="Times New Roman" w:eastAsia="Times New Roman" w:hAnsi="Times New Roman" w:cs="Times New Roman"/>
          <w:sz w:val="24"/>
          <w:szCs w:val="24"/>
        </w:rPr>
        <w:t>-tier</w:t>
      </w:r>
      <w:r>
        <w:rPr>
          <w:rFonts w:ascii="Times New Roman" w:eastAsia="Times New Roman" w:hAnsi="Times New Roman" w:cs="Times New Roman"/>
          <w:color w:val="000000"/>
          <w:sz w:val="24"/>
          <w:szCs w:val="24"/>
        </w:rPr>
        <w:t xml:space="preserve"> format that is used by Regina Public Schools and lists the supports at each </w:t>
      </w:r>
      <w:r>
        <w:rPr>
          <w:rFonts w:ascii="Times New Roman" w:eastAsia="Times New Roman" w:hAnsi="Times New Roman" w:cs="Times New Roman"/>
          <w:sz w:val="24"/>
          <w:szCs w:val="24"/>
        </w:rPr>
        <w:t>step</w:t>
      </w:r>
      <w:r>
        <w:rPr>
          <w:rFonts w:ascii="Times New Roman" w:eastAsia="Times New Roman" w:hAnsi="Times New Roman" w:cs="Times New Roman"/>
          <w:color w:val="000000"/>
          <w:sz w:val="24"/>
          <w:szCs w:val="24"/>
        </w:rPr>
        <w:t xml:space="preserve">. Marion McVeety school begins the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ier process by using the Marion McVeety Teacher Strategy Form (</w:t>
      </w:r>
      <w:r>
        <w:rPr>
          <w:rFonts w:ascii="Times New Roman" w:eastAsia="Times New Roman" w:hAnsi="Times New Roman" w:cs="Times New Roman"/>
          <w:sz w:val="24"/>
          <w:szCs w:val="24"/>
        </w:rPr>
        <w:t xml:space="preserve">see Appendix C). </w:t>
      </w:r>
      <w:r>
        <w:rPr>
          <w:rFonts w:ascii="Times New Roman" w:eastAsia="Times New Roman" w:hAnsi="Times New Roman" w:cs="Times New Roman"/>
          <w:color w:val="000000"/>
          <w:sz w:val="24"/>
          <w:szCs w:val="24"/>
        </w:rPr>
        <w:t xml:space="preserve">This form is completed by the classroom teacher and presented at a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chool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eam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 xml:space="preserve">eeting. Through a collaborative process, ideas and support will be provided to the classroom teacher to meet the </w:t>
      </w:r>
      <w:r>
        <w:rPr>
          <w:rFonts w:ascii="Times New Roman" w:eastAsia="Times New Roman" w:hAnsi="Times New Roman" w:cs="Times New Roman"/>
          <w:color w:val="000000"/>
          <w:sz w:val="24"/>
          <w:szCs w:val="24"/>
        </w:rPr>
        <w:lastRenderedPageBreak/>
        <w:t>student’s needs. Additions and revisions were made to the S</w:t>
      </w:r>
      <w:r>
        <w:rPr>
          <w:rFonts w:ascii="Times New Roman" w:eastAsia="Times New Roman" w:hAnsi="Times New Roman" w:cs="Times New Roman"/>
          <w:sz w:val="24"/>
          <w:szCs w:val="24"/>
        </w:rPr>
        <w:t xml:space="preserve">ervice Delivery Maps </w:t>
      </w:r>
      <w:r>
        <w:rPr>
          <w:rFonts w:ascii="Times New Roman" w:eastAsia="Times New Roman" w:hAnsi="Times New Roman" w:cs="Times New Roman"/>
          <w:color w:val="000000"/>
          <w:sz w:val="24"/>
          <w:szCs w:val="24"/>
        </w:rPr>
        <w:t>to ensure a more clear, concise, and visual representation of our inclusive plan.</w:t>
      </w:r>
    </w:p>
    <w:p w14:paraId="0000006B" w14:textId="7896F91B" w:rsidR="000C77BC" w:rsidRDefault="00C53C8E" w:rsidP="005D1296">
      <w:p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w:t>
      </w:r>
    </w:p>
    <w:p w14:paraId="0000006C" w14:textId="77777777" w:rsidR="000C77BC" w:rsidRDefault="00C53C8E" w:rsidP="005D1296">
      <w:p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Current Service Delivery Map Tiers</w:t>
      </w:r>
    </w:p>
    <w:p w14:paraId="0000006D" w14:textId="77777777" w:rsidR="000C77BC" w:rsidRDefault="000C77BC" w:rsidP="005D1296">
      <w:pPr>
        <w:spacing w:line="480" w:lineRule="auto"/>
        <w:contextualSpacing/>
        <w:jc w:val="both"/>
        <w:rPr>
          <w:rFonts w:ascii="Times New Roman" w:eastAsia="Times New Roman" w:hAnsi="Times New Roman" w:cs="Times New Roman"/>
          <w:b/>
          <w:sz w:val="24"/>
          <w:szCs w:val="24"/>
        </w:rPr>
      </w:pPr>
    </w:p>
    <w:p w14:paraId="0000006E" w14:textId="77777777" w:rsidR="000C77BC" w:rsidRDefault="00C53C8E" w:rsidP="005D1296">
      <w:pPr>
        <w:spacing w:line="480" w:lineRule="auto"/>
        <w:contextualSpacing/>
        <w:jc w:val="center"/>
        <w:rPr>
          <w:rFonts w:ascii="Times New Roman" w:eastAsia="Times New Roman" w:hAnsi="Times New Roman" w:cs="Times New Roman"/>
          <w:b/>
          <w:sz w:val="24"/>
          <w:szCs w:val="24"/>
        </w:rPr>
      </w:pPr>
      <w:r>
        <w:rPr>
          <w:rFonts w:ascii="Arial" w:eastAsia="Arial" w:hAnsi="Arial" w:cs="Arial"/>
          <w:noProof/>
          <w:color w:val="9900FF"/>
        </w:rPr>
        <w:drawing>
          <wp:inline distT="114300" distB="114300" distL="114300" distR="114300" wp14:anchorId="24B31C35" wp14:editId="064DD707">
            <wp:extent cx="5943600" cy="2692400"/>
            <wp:effectExtent l="0" t="0" r="0" b="0"/>
            <wp:docPr id="2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5943600" cy="2692400"/>
                    </a:xfrm>
                    <a:prstGeom prst="rect">
                      <a:avLst/>
                    </a:prstGeom>
                    <a:ln/>
                  </pic:spPr>
                </pic:pic>
              </a:graphicData>
            </a:graphic>
          </wp:inline>
        </w:drawing>
      </w:r>
    </w:p>
    <w:p w14:paraId="0000006F" w14:textId="77777777" w:rsidR="000C77BC" w:rsidRDefault="00C53C8E" w:rsidP="005D1296">
      <w:pPr>
        <w:spacing w:line="480" w:lineRule="auto"/>
        <w:contextualSpacing/>
        <w:jc w:val="both"/>
        <w:rPr>
          <w:rFonts w:ascii="Times New Roman" w:eastAsia="Times New Roman" w:hAnsi="Times New Roman" w:cs="Times New Roman"/>
          <w:b/>
          <w:sz w:val="24"/>
          <w:szCs w:val="24"/>
        </w:rPr>
      </w:pPr>
      <w:r>
        <w:rPr>
          <w:rFonts w:ascii="Arial" w:eastAsia="Arial" w:hAnsi="Arial" w:cs="Arial"/>
          <w:noProof/>
          <w:color w:val="9900FF"/>
        </w:rPr>
        <w:drawing>
          <wp:inline distT="0" distB="0" distL="0" distR="0" wp14:anchorId="733EDCBD" wp14:editId="4DA73D83">
            <wp:extent cx="7204872" cy="3351103"/>
            <wp:effectExtent l="0" t="0" r="0" b="0"/>
            <wp:docPr id="3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0"/>
                    <a:srcRect/>
                    <a:stretch>
                      <a:fillRect/>
                    </a:stretch>
                  </pic:blipFill>
                  <pic:spPr>
                    <a:xfrm>
                      <a:off x="0" y="0"/>
                      <a:ext cx="7204872" cy="3351103"/>
                    </a:xfrm>
                    <a:prstGeom prst="rect">
                      <a:avLst/>
                    </a:prstGeom>
                    <a:ln/>
                  </pic:spPr>
                </pic:pic>
              </a:graphicData>
            </a:graphic>
          </wp:inline>
        </w:drawing>
      </w:r>
    </w:p>
    <w:p w14:paraId="00000070" w14:textId="77777777" w:rsidR="000C77BC" w:rsidRDefault="000C77BC" w:rsidP="005D1296">
      <w:pPr>
        <w:spacing w:line="480" w:lineRule="auto"/>
        <w:contextualSpacing/>
        <w:rPr>
          <w:rFonts w:ascii="Times New Roman" w:eastAsia="Times New Roman" w:hAnsi="Times New Roman" w:cs="Times New Roman"/>
          <w:b/>
          <w:sz w:val="24"/>
          <w:szCs w:val="24"/>
        </w:rPr>
      </w:pPr>
    </w:p>
    <w:p w14:paraId="00000072" w14:textId="77777777" w:rsidR="000C77BC" w:rsidRDefault="00C53C8E" w:rsidP="005D1296">
      <w:p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w:t>
      </w:r>
    </w:p>
    <w:p w14:paraId="00000073" w14:textId="77777777" w:rsidR="000C77BC" w:rsidRDefault="00C53C8E" w:rsidP="005D1296">
      <w:p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Current Service Delivery Map</w:t>
      </w:r>
    </w:p>
    <w:p w14:paraId="00000074" w14:textId="77777777" w:rsidR="000C77BC" w:rsidRDefault="00C53C8E" w:rsidP="005D1296">
      <w:pPr>
        <w:spacing w:line="480" w:lineRule="auto"/>
        <w:contextualSpacing/>
        <w:rPr>
          <w:rFonts w:ascii="Arial" w:eastAsia="Arial" w:hAnsi="Arial" w:cs="Arial"/>
          <w:color w:val="9900FF"/>
        </w:rPr>
      </w:pPr>
      <w:r>
        <w:rPr>
          <w:rFonts w:ascii="Arial" w:eastAsia="Arial" w:hAnsi="Arial" w:cs="Arial"/>
          <w:noProof/>
          <w:color w:val="9900FF"/>
        </w:rPr>
        <w:drawing>
          <wp:inline distT="0" distB="0" distL="0" distR="0" wp14:anchorId="23EFB85D" wp14:editId="3E807F3C">
            <wp:extent cx="5282055" cy="6382484"/>
            <wp:effectExtent l="0" t="0" r="0" b="0"/>
            <wp:docPr id="3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a:srcRect/>
                    <a:stretch>
                      <a:fillRect/>
                    </a:stretch>
                  </pic:blipFill>
                  <pic:spPr>
                    <a:xfrm>
                      <a:off x="0" y="0"/>
                      <a:ext cx="5282055" cy="6382484"/>
                    </a:xfrm>
                    <a:prstGeom prst="rect">
                      <a:avLst/>
                    </a:prstGeom>
                    <a:ln/>
                  </pic:spPr>
                </pic:pic>
              </a:graphicData>
            </a:graphic>
          </wp:inline>
        </w:drawing>
      </w:r>
    </w:p>
    <w:p w14:paraId="00000075" w14:textId="77777777" w:rsidR="000C77BC" w:rsidRDefault="000C77BC" w:rsidP="005D1296">
      <w:pPr>
        <w:spacing w:line="480" w:lineRule="auto"/>
        <w:contextualSpacing/>
        <w:rPr>
          <w:rFonts w:ascii="Times New Roman" w:eastAsia="Times New Roman" w:hAnsi="Times New Roman" w:cs="Times New Roman"/>
          <w:b/>
          <w:sz w:val="24"/>
          <w:szCs w:val="24"/>
        </w:rPr>
      </w:pPr>
    </w:p>
    <w:p w14:paraId="00000076" w14:textId="56B1CA9A" w:rsidR="000C77BC"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Th</w:t>
      </w:r>
      <w:r>
        <w:rPr>
          <w:rFonts w:ascii="Times New Roman" w:eastAsia="Times New Roman" w:hAnsi="Times New Roman" w:cs="Times New Roman"/>
          <w:sz w:val="24"/>
          <w:szCs w:val="24"/>
        </w:rPr>
        <w:t xml:space="preserve">e </w:t>
      </w:r>
      <w:r>
        <w:rPr>
          <w:rFonts w:ascii="Times New Roman" w:eastAsia="Times New Roman" w:hAnsi="Times New Roman" w:cs="Times New Roman"/>
          <w:color w:val="000000"/>
          <w:sz w:val="24"/>
          <w:szCs w:val="24"/>
        </w:rPr>
        <w:t xml:space="preserve">current Service Delivery Map </w:t>
      </w:r>
      <w:r w:rsidR="005A2E87">
        <w:rPr>
          <w:rFonts w:ascii="Times New Roman" w:eastAsia="Times New Roman" w:hAnsi="Times New Roman" w:cs="Times New Roman"/>
          <w:color w:val="000000"/>
          <w:sz w:val="24"/>
          <w:szCs w:val="24"/>
        </w:rPr>
        <w:t xml:space="preserve">shown in Figure 4 </w:t>
      </w:r>
      <w:r>
        <w:rPr>
          <w:rFonts w:ascii="Times New Roman" w:eastAsia="Times New Roman" w:hAnsi="Times New Roman" w:cs="Times New Roman"/>
          <w:color w:val="000000"/>
          <w:sz w:val="24"/>
          <w:szCs w:val="24"/>
        </w:rPr>
        <w:t>is complex with overlap between services in classrooms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classrooms are left with inadequate support to meet student needs.</w:t>
      </w:r>
      <w:r>
        <w:rPr>
          <w:rFonts w:ascii="Times New Roman" w:eastAsia="Times New Roman" w:hAnsi="Times New Roman" w:cs="Times New Roman"/>
          <w:sz w:val="24"/>
          <w:szCs w:val="24"/>
        </w:rPr>
        <w:t xml:space="preserve"> It is </w:t>
      </w:r>
      <w:r>
        <w:rPr>
          <w:rFonts w:ascii="Times New Roman" w:eastAsia="Times New Roman" w:hAnsi="Times New Roman" w:cs="Times New Roman"/>
          <w:color w:val="000000"/>
          <w:sz w:val="24"/>
          <w:szCs w:val="24"/>
        </w:rPr>
        <w:t>recommen</w:t>
      </w:r>
      <w:r>
        <w:rPr>
          <w:rFonts w:ascii="Times New Roman" w:eastAsia="Times New Roman" w:hAnsi="Times New Roman" w:cs="Times New Roman"/>
          <w:sz w:val="24"/>
          <w:szCs w:val="24"/>
        </w:rPr>
        <w:t>ded</w:t>
      </w:r>
      <w:r>
        <w:rPr>
          <w:rFonts w:ascii="Times New Roman" w:eastAsia="Times New Roman" w:hAnsi="Times New Roman" w:cs="Times New Roman"/>
          <w:color w:val="000000"/>
          <w:sz w:val="24"/>
          <w:szCs w:val="24"/>
        </w:rPr>
        <w:t xml:space="preserve"> that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amount of pull</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out instructio</w:t>
      </w:r>
      <w:r>
        <w:rPr>
          <w:rFonts w:ascii="Times New Roman" w:eastAsia="Times New Roman" w:hAnsi="Times New Roman" w:cs="Times New Roman"/>
          <w:sz w:val="24"/>
          <w:szCs w:val="24"/>
        </w:rPr>
        <w:t xml:space="preserve">n is decreased with a </w:t>
      </w:r>
      <w:r>
        <w:rPr>
          <w:rFonts w:ascii="Times New Roman" w:eastAsia="Times New Roman" w:hAnsi="Times New Roman" w:cs="Times New Roman"/>
          <w:color w:val="000000"/>
          <w:sz w:val="24"/>
          <w:szCs w:val="24"/>
        </w:rPr>
        <w:t>move toward more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push</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in targeted instruction </w:t>
      </w:r>
      <w:r>
        <w:rPr>
          <w:rFonts w:ascii="Times New Roman" w:eastAsia="Times New Roman" w:hAnsi="Times New Roman" w:cs="Times New Roman"/>
          <w:sz w:val="24"/>
          <w:szCs w:val="24"/>
        </w:rPr>
        <w:t>in</w:t>
      </w:r>
      <w:r>
        <w:rPr>
          <w:rFonts w:ascii="Times New Roman" w:eastAsia="Times New Roman" w:hAnsi="Times New Roman" w:cs="Times New Roman"/>
          <w:color w:val="000000"/>
          <w:sz w:val="24"/>
          <w:szCs w:val="24"/>
        </w:rPr>
        <w:t xml:space="preserve"> the child’s classroom. Also, working with staff members t</w:t>
      </w:r>
      <w:r>
        <w:rPr>
          <w:rFonts w:ascii="Times New Roman" w:eastAsia="Times New Roman" w:hAnsi="Times New Roman" w:cs="Times New Roman"/>
          <w:color w:val="000000"/>
          <w:sz w:val="24"/>
          <w:szCs w:val="24"/>
        </w:rPr>
        <w:t>o establish and nurture co-teaching partnerships to</w:t>
      </w:r>
      <w:r>
        <w:rPr>
          <w:rFonts w:ascii="Times New Roman" w:eastAsia="Times New Roman" w:hAnsi="Times New Roman" w:cs="Times New Roman"/>
          <w:sz w:val="24"/>
          <w:szCs w:val="24"/>
        </w:rPr>
        <w:t xml:space="preserve"> meet the needs of all students more efficiently is a priority.</w:t>
      </w:r>
    </w:p>
    <w:p w14:paraId="00000077" w14:textId="26E7D44A" w:rsidR="000C77BC" w:rsidRDefault="00C53C8E" w:rsidP="007C4F26">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Marion McVeety, </w:t>
      </w:r>
      <w:r w:rsidR="007C4F26">
        <w:rPr>
          <w:rFonts w:ascii="Times New Roman" w:eastAsia="Times New Roman" w:hAnsi="Times New Roman" w:cs="Times New Roman"/>
          <w:sz w:val="24"/>
          <w:szCs w:val="24"/>
        </w:rPr>
        <w:t>it is</w:t>
      </w:r>
      <w:r>
        <w:rPr>
          <w:rFonts w:ascii="Times New Roman" w:eastAsia="Times New Roman" w:hAnsi="Times New Roman" w:cs="Times New Roman"/>
          <w:sz w:val="24"/>
          <w:szCs w:val="24"/>
        </w:rPr>
        <w:t xml:space="preserve"> recognize</w:t>
      </w:r>
      <w:r w:rsidR="007C4F26">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that “...part of being an engaged citizen ... is acknowledging that there are people who are different from y</w:t>
      </w:r>
      <w:r>
        <w:rPr>
          <w:rFonts w:ascii="Times New Roman" w:eastAsia="Times New Roman" w:hAnsi="Times New Roman" w:cs="Times New Roman"/>
          <w:sz w:val="24"/>
          <w:szCs w:val="24"/>
        </w:rPr>
        <w:t xml:space="preserve">ou and that you can learn from them as much as you can accept them” (Timmons &amp; Thompson, 2017, p. 5). </w:t>
      </w:r>
    </w:p>
    <w:p w14:paraId="00000078" w14:textId="77777777" w:rsidR="000C77BC" w:rsidRDefault="00C53C8E" w:rsidP="005D1296">
      <w:pPr>
        <w:spacing w:after="0" w:line="48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Assessment of Marion McVeety’s Inclusivity</w:t>
      </w:r>
    </w:p>
    <w:p w14:paraId="00000079" w14:textId="2A00548E" w:rsidR="000C77BC" w:rsidRDefault="004657C6" w:rsidP="00975449">
      <w:pPr>
        <w:spacing w:after="0" w:line="480" w:lineRule="auto"/>
        <w:ind w:firstLine="720"/>
        <w:contextualSpacing/>
        <w:rPr>
          <w:rFonts w:ascii="Times New Roman" w:eastAsia="Times New Roman" w:hAnsi="Times New Roman" w:cs="Times New Roman"/>
          <w:color w:val="FF9900"/>
          <w:sz w:val="24"/>
          <w:szCs w:val="24"/>
        </w:rPr>
      </w:pPr>
      <w:r>
        <w:rPr>
          <w:rFonts w:ascii="Times New Roman" w:eastAsia="Times New Roman" w:hAnsi="Times New Roman" w:cs="Times New Roman"/>
          <w:color w:val="000000"/>
          <w:sz w:val="24"/>
          <w:szCs w:val="24"/>
        </w:rPr>
        <w:t>To</w:t>
      </w:r>
      <w:r w:rsidR="00C53C8E">
        <w:rPr>
          <w:rFonts w:ascii="Times New Roman" w:eastAsia="Times New Roman" w:hAnsi="Times New Roman" w:cs="Times New Roman"/>
          <w:color w:val="000000"/>
          <w:sz w:val="24"/>
          <w:szCs w:val="24"/>
        </w:rPr>
        <w:t xml:space="preserve"> decide what core elements</w:t>
      </w:r>
      <w:r w:rsidR="00C53C8E">
        <w:rPr>
          <w:rFonts w:ascii="Times New Roman" w:eastAsia="Times New Roman" w:hAnsi="Times New Roman" w:cs="Times New Roman"/>
          <w:sz w:val="24"/>
          <w:szCs w:val="24"/>
        </w:rPr>
        <w:t xml:space="preserve"> </w:t>
      </w:r>
      <w:r w:rsidR="00C53C8E">
        <w:rPr>
          <w:rFonts w:ascii="Times New Roman" w:eastAsia="Times New Roman" w:hAnsi="Times New Roman" w:cs="Times New Roman"/>
          <w:color w:val="000000"/>
          <w:sz w:val="24"/>
          <w:szCs w:val="24"/>
        </w:rPr>
        <w:t>to work on</w:t>
      </w:r>
      <w:r w:rsidR="00C53C8E">
        <w:rPr>
          <w:rFonts w:ascii="Times New Roman" w:eastAsia="Times New Roman" w:hAnsi="Times New Roman" w:cs="Times New Roman"/>
          <w:sz w:val="24"/>
          <w:szCs w:val="24"/>
        </w:rPr>
        <w:t xml:space="preserve">, it was </w:t>
      </w:r>
      <w:r w:rsidR="00C53C8E">
        <w:rPr>
          <w:rFonts w:ascii="Times New Roman" w:eastAsia="Times New Roman" w:hAnsi="Times New Roman" w:cs="Times New Roman"/>
          <w:color w:val="000000"/>
          <w:sz w:val="24"/>
          <w:szCs w:val="24"/>
        </w:rPr>
        <w:t>needed</w:t>
      </w:r>
      <w:r w:rsidR="00C53C8E">
        <w:rPr>
          <w:rFonts w:ascii="Times New Roman" w:eastAsia="Times New Roman" w:hAnsi="Times New Roman" w:cs="Times New Roman"/>
          <w:sz w:val="24"/>
          <w:szCs w:val="24"/>
        </w:rPr>
        <w:t xml:space="preserve"> to assess where </w:t>
      </w:r>
      <w:r w:rsidR="00C53C8E">
        <w:rPr>
          <w:rFonts w:ascii="Times New Roman" w:eastAsia="Times New Roman" w:hAnsi="Times New Roman" w:cs="Times New Roman"/>
          <w:color w:val="000000"/>
          <w:sz w:val="24"/>
          <w:szCs w:val="24"/>
        </w:rPr>
        <w:t xml:space="preserve">according to the </w:t>
      </w:r>
      <w:r w:rsidR="00E278EA">
        <w:rPr>
          <w:rFonts w:ascii="Times New Roman" w:eastAsia="Times New Roman" w:hAnsi="Times New Roman" w:cs="Times New Roman"/>
          <w:color w:val="000000"/>
          <w:sz w:val="24"/>
          <w:szCs w:val="24"/>
        </w:rPr>
        <w:t xml:space="preserve">Student Support Services </w:t>
      </w:r>
      <w:r w:rsidR="00C53C8E">
        <w:rPr>
          <w:rFonts w:ascii="Times New Roman" w:eastAsia="Times New Roman" w:hAnsi="Times New Roman" w:cs="Times New Roman"/>
          <w:color w:val="000000"/>
          <w:sz w:val="24"/>
          <w:szCs w:val="24"/>
        </w:rPr>
        <w:t>Service De</w:t>
      </w:r>
      <w:r w:rsidR="00C53C8E">
        <w:rPr>
          <w:rFonts w:ascii="Times New Roman" w:eastAsia="Times New Roman" w:hAnsi="Times New Roman" w:cs="Times New Roman"/>
          <w:sz w:val="24"/>
          <w:szCs w:val="24"/>
        </w:rPr>
        <w:t>liv</w:t>
      </w:r>
      <w:r w:rsidR="00C53C8E">
        <w:rPr>
          <w:rFonts w:ascii="Times New Roman" w:eastAsia="Times New Roman" w:hAnsi="Times New Roman" w:cs="Times New Roman"/>
          <w:sz w:val="24"/>
          <w:szCs w:val="24"/>
        </w:rPr>
        <w:t>ery Model Rubrics (S</w:t>
      </w:r>
      <w:r w:rsidR="005377B8">
        <w:rPr>
          <w:rFonts w:ascii="Times New Roman" w:eastAsia="Times New Roman" w:hAnsi="Times New Roman" w:cs="Times New Roman"/>
          <w:sz w:val="24"/>
          <w:szCs w:val="24"/>
        </w:rPr>
        <w:t>SS</w:t>
      </w:r>
      <w:r w:rsidR="00C53C8E">
        <w:rPr>
          <w:rFonts w:ascii="Times New Roman" w:eastAsia="Times New Roman" w:hAnsi="Times New Roman" w:cs="Times New Roman"/>
          <w:sz w:val="24"/>
          <w:szCs w:val="24"/>
        </w:rPr>
        <w:t xml:space="preserve">DMR) (see Appendix B), Marion </w:t>
      </w:r>
      <w:r w:rsidR="00C53C8E">
        <w:rPr>
          <w:rFonts w:ascii="Times New Roman" w:eastAsia="Times New Roman" w:hAnsi="Times New Roman" w:cs="Times New Roman"/>
          <w:color w:val="000000"/>
          <w:sz w:val="24"/>
          <w:szCs w:val="24"/>
        </w:rPr>
        <w:t>Mc</w:t>
      </w:r>
      <w:r w:rsidR="00C53C8E">
        <w:rPr>
          <w:rFonts w:ascii="Times New Roman" w:eastAsia="Times New Roman" w:hAnsi="Times New Roman" w:cs="Times New Roman"/>
          <w:sz w:val="24"/>
          <w:szCs w:val="24"/>
        </w:rPr>
        <w:t>V</w:t>
      </w:r>
      <w:r w:rsidR="00C53C8E">
        <w:rPr>
          <w:rFonts w:ascii="Times New Roman" w:eastAsia="Times New Roman" w:hAnsi="Times New Roman" w:cs="Times New Roman"/>
          <w:color w:val="000000"/>
          <w:sz w:val="24"/>
          <w:szCs w:val="24"/>
        </w:rPr>
        <w:t>eety school was currently operating.</w:t>
      </w:r>
      <w:r w:rsidR="00C53C8E">
        <w:rPr>
          <w:rFonts w:ascii="Times New Roman" w:eastAsia="Times New Roman" w:hAnsi="Times New Roman" w:cs="Times New Roman"/>
          <w:sz w:val="24"/>
          <w:szCs w:val="24"/>
        </w:rPr>
        <w:t xml:space="preserve"> The POWER acronym that </w:t>
      </w:r>
      <w:r w:rsidR="00E146DC">
        <w:rPr>
          <w:rFonts w:ascii="Times New Roman" w:eastAsia="Times New Roman" w:hAnsi="Times New Roman" w:cs="Times New Roman"/>
          <w:sz w:val="24"/>
          <w:szCs w:val="24"/>
        </w:rPr>
        <w:t>centers</w:t>
      </w:r>
      <w:r w:rsidR="00C53C8E">
        <w:rPr>
          <w:rFonts w:ascii="Times New Roman" w:eastAsia="Times New Roman" w:hAnsi="Times New Roman" w:cs="Times New Roman"/>
          <w:sz w:val="24"/>
          <w:szCs w:val="24"/>
        </w:rPr>
        <w:t xml:space="preserve"> the school community around five main areas (Persistence, Ownership, Working Together, Excellence and Respect) has been a successful fo</w:t>
      </w:r>
      <w:r w:rsidR="00C53C8E">
        <w:rPr>
          <w:rFonts w:ascii="Times New Roman" w:eastAsia="Times New Roman" w:hAnsi="Times New Roman" w:cs="Times New Roman"/>
          <w:sz w:val="24"/>
          <w:szCs w:val="24"/>
        </w:rPr>
        <w:t>cus statement to foster expectations of values and beliefs within the school’s community of learners. Now it is suggested to make the shift away from POWER to a more inclusive model that encourages the school community to come together as a family and embo</w:t>
      </w:r>
      <w:r w:rsidR="00C53C8E">
        <w:rPr>
          <w:rFonts w:ascii="Times New Roman" w:eastAsia="Times New Roman" w:hAnsi="Times New Roman" w:cs="Times New Roman"/>
          <w:sz w:val="24"/>
          <w:szCs w:val="24"/>
        </w:rPr>
        <w:t>dies inclusive values and beliefs. Using the school mascot, MUSTANGS will be the new, more-inclusive school focus. Each month will be focused around one of the letters, and a collaborative committee will provide books, lessons, and videos to explicitly tea</w:t>
      </w:r>
      <w:r w:rsidR="00C53C8E">
        <w:rPr>
          <w:rFonts w:ascii="Times New Roman" w:eastAsia="Times New Roman" w:hAnsi="Times New Roman" w:cs="Times New Roman"/>
          <w:sz w:val="24"/>
          <w:szCs w:val="24"/>
        </w:rPr>
        <w:t>ch the values and beliefs. Students will be “caught” showing the values and beliefs, and ballot forms will be filled out by school staff for entry in monthly prize draws. Each month, several students will be chosen at random and will be acknowledged at the</w:t>
      </w:r>
      <w:r w:rsidR="00C53C8E">
        <w:rPr>
          <w:rFonts w:ascii="Times New Roman" w:eastAsia="Times New Roman" w:hAnsi="Times New Roman" w:cs="Times New Roman"/>
          <w:sz w:val="24"/>
          <w:szCs w:val="24"/>
        </w:rPr>
        <w:t xml:space="preserve"> MUSTANGS assembly. Parents, community </w:t>
      </w:r>
      <w:r w:rsidR="00C53C8E">
        <w:rPr>
          <w:rFonts w:ascii="Times New Roman" w:eastAsia="Times New Roman" w:hAnsi="Times New Roman" w:cs="Times New Roman"/>
          <w:sz w:val="24"/>
          <w:szCs w:val="24"/>
        </w:rPr>
        <w:lastRenderedPageBreak/>
        <w:t xml:space="preserve">members, students, and staff will be invited to celebrate how the MUSTANGS have applied these values and beliefs to their success. A compilation of student work samples, videos, and other examples will be highlighted </w:t>
      </w:r>
      <w:r w:rsidR="00C53C8E">
        <w:rPr>
          <w:rFonts w:ascii="Times New Roman" w:eastAsia="Times New Roman" w:hAnsi="Times New Roman" w:cs="Times New Roman"/>
          <w:sz w:val="24"/>
          <w:szCs w:val="24"/>
        </w:rPr>
        <w:t>in a video for all to celebrate. It is the hope that throughout the years Marion McVeety students and staff will be lifelong learners who use the skills, values, and beliefs to become engaged citizens in the school, their communities, and the world.</w:t>
      </w:r>
      <w:r w:rsidR="00C53C8E">
        <w:rPr>
          <w:rFonts w:ascii="Times New Roman" w:eastAsia="Times New Roman" w:hAnsi="Times New Roman" w:cs="Times New Roman"/>
          <w:color w:val="FF9900"/>
          <w:sz w:val="24"/>
          <w:szCs w:val="24"/>
        </w:rPr>
        <w:t xml:space="preserve"> </w:t>
      </w:r>
    </w:p>
    <w:p w14:paraId="0000007A" w14:textId="77777777" w:rsidR="000C77BC" w:rsidRDefault="00C53C8E" w:rsidP="005D1296">
      <w:pPr>
        <w:spacing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w:t>
      </w:r>
      <w:r>
        <w:rPr>
          <w:rFonts w:ascii="Times New Roman" w:eastAsia="Times New Roman" w:hAnsi="Times New Roman" w:cs="Times New Roman"/>
          <w:b/>
          <w:sz w:val="24"/>
          <w:szCs w:val="24"/>
        </w:rPr>
        <w:t>e 5</w:t>
      </w:r>
    </w:p>
    <w:p w14:paraId="0000007B" w14:textId="77777777" w:rsidR="000C77BC" w:rsidRDefault="00C53C8E" w:rsidP="005D1296">
      <w:pPr>
        <w:spacing w:after="0" w:line="480" w:lineRule="auto"/>
        <w:contextualSpacing/>
        <w:rPr>
          <w:rFonts w:ascii="Times New Roman" w:eastAsia="Times New Roman" w:hAnsi="Times New Roman" w:cs="Times New Roman"/>
          <w:i/>
          <w:color w:val="FF9900"/>
          <w:sz w:val="24"/>
          <w:szCs w:val="24"/>
        </w:rPr>
      </w:pPr>
      <w:r>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u</w:t>
      </w:r>
      <w:r>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n</w:t>
      </w:r>
      <w:r>
        <w:rPr>
          <w:rFonts w:ascii="Times New Roman" w:eastAsia="Times New Roman" w:hAnsi="Times New Roman" w:cs="Times New Roman"/>
          <w:i/>
          <w:sz w:val="24"/>
          <w:szCs w:val="24"/>
        </w:rPr>
        <w:t>g</w:t>
      </w:r>
      <w:r>
        <w:rPr>
          <w:rFonts w:ascii="Times New Roman" w:eastAsia="Times New Roman" w:hAnsi="Times New Roman" w:cs="Times New Roman"/>
          <w:i/>
          <w:sz w:val="24"/>
          <w:szCs w:val="24"/>
        </w:rPr>
        <w:t>s</w:t>
      </w:r>
    </w:p>
    <w:p w14:paraId="0000007C" w14:textId="77777777" w:rsidR="000C77BC" w:rsidRDefault="00C53C8E" w:rsidP="005D1296">
      <w:pPr>
        <w:spacing w:after="0" w:line="480" w:lineRule="auto"/>
        <w:ind w:firstLine="720"/>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color w:val="FF9900"/>
          <w:sz w:val="24"/>
          <w:szCs w:val="24"/>
        </w:rPr>
        <w:drawing>
          <wp:inline distT="114300" distB="114300" distL="114300" distR="114300" wp14:anchorId="629DE428" wp14:editId="76613ACB">
            <wp:extent cx="3371850" cy="5372100"/>
            <wp:effectExtent l="0" t="0" r="0" b="0"/>
            <wp:docPr id="1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3371850" cy="5372100"/>
                    </a:xfrm>
                    <a:prstGeom prst="rect">
                      <a:avLst/>
                    </a:prstGeom>
                    <a:ln/>
                  </pic:spPr>
                </pic:pic>
              </a:graphicData>
            </a:graphic>
          </wp:inline>
        </w:drawing>
      </w:r>
    </w:p>
    <w:p w14:paraId="0000007D" w14:textId="77777777" w:rsidR="000C77BC" w:rsidRDefault="000C77BC" w:rsidP="005D1296">
      <w:pPr>
        <w:spacing w:after="0" w:line="480" w:lineRule="auto"/>
        <w:contextualSpacing/>
        <w:rPr>
          <w:rFonts w:ascii="Times New Roman" w:eastAsia="Times New Roman" w:hAnsi="Times New Roman" w:cs="Times New Roman"/>
          <w:b/>
          <w:sz w:val="24"/>
          <w:szCs w:val="24"/>
        </w:rPr>
      </w:pPr>
    </w:p>
    <w:p w14:paraId="0000007E" w14:textId="77777777" w:rsidR="000C77BC" w:rsidRDefault="00C53C8E" w:rsidP="005D1296">
      <w:p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Note</w:t>
      </w:r>
      <w:r>
        <w:rPr>
          <w:rFonts w:ascii="Times New Roman" w:eastAsia="Times New Roman" w:hAnsi="Times New Roman" w:cs="Times New Roman"/>
          <w:sz w:val="24"/>
          <w:szCs w:val="24"/>
        </w:rPr>
        <w:t>. Resources that connect to each section of the MUSTANGS acronym can be found in Appendix D.</w:t>
      </w:r>
    </w:p>
    <w:p w14:paraId="0000007F" w14:textId="77777777" w:rsidR="000C77BC" w:rsidRDefault="00C53C8E" w:rsidP="005D1296">
      <w:pPr>
        <w:spacing w:after="0" w:line="48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Direction for Change</w:t>
      </w:r>
    </w:p>
    <w:p w14:paraId="00000080" w14:textId="5E97A389" w:rsidR="000C77BC" w:rsidRDefault="00C53C8E" w:rsidP="00975449">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Marion McVeety is well on its way to an </w:t>
      </w:r>
      <w:r w:rsidR="00E30CEE">
        <w:rPr>
          <w:rFonts w:ascii="Times New Roman" w:eastAsia="Times New Roman" w:hAnsi="Times New Roman" w:cs="Times New Roman"/>
          <w:color w:val="000000"/>
          <w:sz w:val="24"/>
          <w:szCs w:val="24"/>
        </w:rPr>
        <w:t xml:space="preserve">being an </w:t>
      </w:r>
      <w:r>
        <w:rPr>
          <w:rFonts w:ascii="Times New Roman" w:eastAsia="Times New Roman" w:hAnsi="Times New Roman" w:cs="Times New Roman"/>
          <w:color w:val="000000"/>
          <w:sz w:val="24"/>
          <w:szCs w:val="24"/>
        </w:rPr>
        <w:t>inclusive school but requires action in some areas according to the</w:t>
      </w:r>
      <w:r w:rsidR="005377B8">
        <w:rPr>
          <w:rFonts w:ascii="Times New Roman" w:eastAsia="Times New Roman" w:hAnsi="Times New Roman" w:cs="Times New Roman"/>
          <w:color w:val="000000"/>
          <w:sz w:val="24"/>
          <w:szCs w:val="24"/>
        </w:rPr>
        <w:t xml:space="preserve"> Student Support Services</w:t>
      </w:r>
      <w:r>
        <w:rPr>
          <w:rFonts w:ascii="Times New Roman" w:eastAsia="Times New Roman" w:hAnsi="Times New Roman" w:cs="Times New Roman"/>
          <w:color w:val="000000"/>
          <w:sz w:val="24"/>
          <w:szCs w:val="24"/>
        </w:rPr>
        <w:t xml:space="preserve"> Service Delivery Model Rubrics created by the Government of Saskatchewan, Ministry of Education.</w:t>
      </w:r>
      <w:r>
        <w:rPr>
          <w:rFonts w:ascii="Times New Roman" w:eastAsia="Times New Roman" w:hAnsi="Times New Roman" w:cs="Times New Roman"/>
          <w:color w:val="000000"/>
          <w:sz w:val="24"/>
          <w:szCs w:val="24"/>
        </w:rPr>
        <w:t xml:space="preserve"> Marion McVeety’s principal is a strong leader that</w:t>
      </w:r>
      <w:r>
        <w:rPr>
          <w:rFonts w:ascii="Times New Roman" w:eastAsia="Times New Roman" w:hAnsi="Times New Roman" w:cs="Times New Roman"/>
          <w:color w:val="000000"/>
          <w:sz w:val="24"/>
          <w:szCs w:val="24"/>
        </w:rPr>
        <w:t xml:space="preserve"> has implemented many changes towards inclusive education. </w:t>
      </w:r>
      <w:r>
        <w:rPr>
          <w:rFonts w:ascii="Times New Roman" w:eastAsia="Times New Roman" w:hAnsi="Times New Roman" w:cs="Times New Roman"/>
          <w:color w:val="000000"/>
          <w:sz w:val="24"/>
          <w:szCs w:val="24"/>
        </w:rPr>
        <w:t>Inclusive practice</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parental/caregiver engagement, planning processes, assistive </w:t>
      </w:r>
      <w:r>
        <w:rPr>
          <w:rFonts w:ascii="Times New Roman" w:eastAsia="Times New Roman" w:hAnsi="Times New Roman" w:cs="Times New Roman"/>
          <w:sz w:val="24"/>
          <w:szCs w:val="24"/>
        </w:rPr>
        <w:t>technologies, behavioral</w:t>
      </w:r>
      <w:r>
        <w:rPr>
          <w:rFonts w:ascii="Times New Roman" w:eastAsia="Times New Roman" w:hAnsi="Times New Roman" w:cs="Times New Roman"/>
          <w:color w:val="000000"/>
          <w:sz w:val="24"/>
          <w:szCs w:val="24"/>
        </w:rPr>
        <w:t xml:space="preserve"> supports, creating a culture of collaboration, and administrative leadership</w:t>
      </w:r>
      <w:r>
        <w:rPr>
          <w:rFonts w:ascii="Times New Roman" w:eastAsia="Times New Roman" w:hAnsi="Times New Roman" w:cs="Times New Roman"/>
          <w:color w:val="000000"/>
          <w:sz w:val="24"/>
          <w:szCs w:val="24"/>
        </w:rPr>
        <w:t xml:space="preserve"> are evident</w:t>
      </w:r>
      <w:r>
        <w:rPr>
          <w:rFonts w:ascii="Times New Roman" w:eastAsia="Times New Roman" w:hAnsi="Times New Roman" w:cs="Times New Roman"/>
          <w:color w:val="000000"/>
          <w:sz w:val="24"/>
          <w:szCs w:val="24"/>
        </w:rPr>
        <w:t xml:space="preserve"> at Marion McVeety.</w:t>
      </w:r>
      <w:r>
        <w:rPr>
          <w:rFonts w:ascii="Times New Roman" w:eastAsia="Times New Roman" w:hAnsi="Times New Roman" w:cs="Times New Roman"/>
          <w:color w:val="000000"/>
          <w:sz w:val="24"/>
          <w:szCs w:val="24"/>
        </w:rPr>
        <w:t xml:space="preserve"> While those are evident, </w:t>
      </w:r>
      <w:r>
        <w:rPr>
          <w:rFonts w:ascii="Times New Roman" w:eastAsia="Times New Roman" w:hAnsi="Times New Roman" w:cs="Times New Roman"/>
          <w:color w:val="000000"/>
          <w:sz w:val="24"/>
          <w:szCs w:val="24"/>
        </w:rPr>
        <w:t>inclusive attitudes, organizational structures, fostering independence, designing instructional programming, support of school personnel, building an interprofessional team and engagement of support agencies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color w:val="000000"/>
          <w:sz w:val="24"/>
          <w:szCs w:val="24"/>
        </w:rPr>
        <w:t xml:space="preserve"> only emerging. </w:t>
      </w:r>
      <w:r>
        <w:rPr>
          <w:rFonts w:ascii="Times New Roman" w:eastAsia="Times New Roman" w:hAnsi="Times New Roman" w:cs="Times New Roman"/>
          <w:color w:val="000000"/>
          <w:sz w:val="24"/>
          <w:szCs w:val="24"/>
        </w:rPr>
        <w:t>The main concern is that professional development is not evident at all. </w:t>
      </w:r>
      <w:r>
        <w:rPr>
          <w:rFonts w:ascii="Times New Roman" w:eastAsia="Times New Roman" w:hAnsi="Times New Roman" w:cs="Times New Roman"/>
          <w:color w:val="000000"/>
          <w:sz w:val="24"/>
          <w:szCs w:val="24"/>
        </w:rPr>
        <w:t>If the school can focus on the emerging skil</w:t>
      </w:r>
      <w:r>
        <w:rPr>
          <w:rFonts w:ascii="Times New Roman" w:eastAsia="Times New Roman" w:hAnsi="Times New Roman" w:cs="Times New Roman"/>
          <w:sz w:val="24"/>
          <w:szCs w:val="24"/>
        </w:rPr>
        <w:t>ls</w:t>
      </w:r>
      <w:r>
        <w:rPr>
          <w:rFonts w:ascii="Times New Roman" w:eastAsia="Times New Roman" w:hAnsi="Times New Roman" w:cs="Times New Roman"/>
          <w:color w:val="000000"/>
          <w:sz w:val="24"/>
          <w:szCs w:val="24"/>
        </w:rPr>
        <w:t xml:space="preserve"> and install effective professional development, the school will become more inclusive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Achieving</w:t>
      </w:r>
      <w:r>
        <w:rPr>
          <w:rFonts w:ascii="Times New Roman" w:eastAsia="Times New Roman" w:hAnsi="Times New Roman" w:cs="Times New Roman"/>
          <w:color w:val="000000"/>
          <w:sz w:val="24"/>
          <w:szCs w:val="24"/>
        </w:rPr>
        <w:t xml:space="preserve"> the transition will take a while, but the successes will surpass the heavy workload in the beginning. </w:t>
      </w:r>
      <w:r>
        <w:rPr>
          <w:rFonts w:ascii="Times New Roman" w:eastAsia="Times New Roman" w:hAnsi="Times New Roman" w:cs="Times New Roman"/>
          <w:color w:val="000000"/>
          <w:sz w:val="24"/>
          <w:szCs w:val="24"/>
        </w:rPr>
        <w:t>T</w:t>
      </w:r>
      <w:r>
        <w:rPr>
          <w:rFonts w:ascii="Times New Roman" w:eastAsia="Times New Roman" w:hAnsi="Times New Roman" w:cs="Times New Roman"/>
          <w:sz w:val="24"/>
          <w:szCs w:val="24"/>
        </w:rPr>
        <w:t>able 1</w:t>
      </w:r>
      <w:r>
        <w:rPr>
          <w:rFonts w:ascii="Times New Roman" w:eastAsia="Times New Roman" w:hAnsi="Times New Roman" w:cs="Times New Roman"/>
          <w:color w:val="000000"/>
          <w:sz w:val="24"/>
          <w:szCs w:val="24"/>
        </w:rPr>
        <w:t xml:space="preserve"> shows where Marion McVeety is now; the evident areas are not included, as when the right steps are followed all steps will become exemplary with</w:t>
      </w:r>
      <w:r>
        <w:rPr>
          <w:rFonts w:ascii="Times New Roman" w:eastAsia="Times New Roman" w:hAnsi="Times New Roman" w:cs="Times New Roman"/>
          <w:color w:val="000000"/>
          <w:sz w:val="24"/>
          <w:szCs w:val="24"/>
        </w:rPr>
        <w:t xml:space="preserve"> time. The last column shows the exemplary steps derived from the </w:t>
      </w:r>
      <w:r w:rsidR="00E05033">
        <w:rPr>
          <w:rFonts w:ascii="Times New Roman" w:eastAsia="Times New Roman" w:hAnsi="Times New Roman" w:cs="Times New Roman"/>
          <w:color w:val="000000"/>
          <w:sz w:val="24"/>
          <w:szCs w:val="24"/>
        </w:rPr>
        <w:t xml:space="preserve">Student Support Services </w:t>
      </w:r>
      <w:r>
        <w:rPr>
          <w:rFonts w:ascii="Times New Roman" w:eastAsia="Times New Roman" w:hAnsi="Times New Roman" w:cs="Times New Roman"/>
          <w:color w:val="000000"/>
          <w:sz w:val="24"/>
          <w:szCs w:val="24"/>
        </w:rPr>
        <w:t xml:space="preserve">Service Delivery Model Rubrics. The </w:t>
      </w:r>
      <w:r>
        <w:rPr>
          <w:rFonts w:ascii="Times New Roman" w:eastAsia="Times New Roman" w:hAnsi="Times New Roman" w:cs="Times New Roman"/>
          <w:sz w:val="24"/>
          <w:szCs w:val="24"/>
        </w:rPr>
        <w:t>resources that were accessed to provide supporting information during development of the direction for change were: Inclusive Education: A Guide for Schoo</w:t>
      </w:r>
      <w:r>
        <w:rPr>
          <w:rFonts w:ascii="Times New Roman" w:eastAsia="Times New Roman" w:hAnsi="Times New Roman" w:cs="Times New Roman"/>
          <w:sz w:val="24"/>
          <w:szCs w:val="24"/>
        </w:rPr>
        <w:t xml:space="preserve">l-Based Leaders (Saskatchewan Ministry of Education, 2019), The Principal’s Handbook for Leading Inclusive Schools (Causton &amp; Theoharis, 2014), and A Decade of Professional Development Research for </w:t>
      </w:r>
      <w:r>
        <w:rPr>
          <w:rFonts w:ascii="Times New Roman" w:eastAsia="Times New Roman" w:hAnsi="Times New Roman" w:cs="Times New Roman"/>
          <w:sz w:val="24"/>
          <w:szCs w:val="24"/>
        </w:rPr>
        <w:lastRenderedPageBreak/>
        <w:t>Inclusive Education: A Critical Review and Notes for a Res</w:t>
      </w:r>
      <w:r>
        <w:rPr>
          <w:rFonts w:ascii="Times New Roman" w:eastAsia="Times New Roman" w:hAnsi="Times New Roman" w:cs="Times New Roman"/>
          <w:sz w:val="24"/>
          <w:szCs w:val="24"/>
        </w:rPr>
        <w:t>earch Program (Waitoller &amp; Artiles, 2013).</w:t>
      </w:r>
    </w:p>
    <w:p w14:paraId="00000081" w14:textId="77777777" w:rsidR="000C77BC" w:rsidRDefault="00C53C8E" w:rsidP="005D1296">
      <w:pPr>
        <w:spacing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The Past, Present, and Future</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0C77BC" w14:paraId="78634928" w14:textId="77777777">
        <w:trPr>
          <w:trHeight w:val="599"/>
        </w:trPr>
        <w:tc>
          <w:tcPr>
            <w:tcW w:w="3116" w:type="dxa"/>
          </w:tcPr>
          <w:p w14:paraId="00000082" w14:textId="77777777" w:rsidR="000C77BC" w:rsidRPr="00C54CB6" w:rsidRDefault="00C53C8E" w:rsidP="00717A0B">
            <w:pPr>
              <w:contextualSpacing/>
              <w:jc w:val="center"/>
              <w:rPr>
                <w:rFonts w:ascii="Times New Roman" w:eastAsia="Times New Roman" w:hAnsi="Times New Roman" w:cs="Times New Roman"/>
                <w:b/>
                <w:sz w:val="20"/>
                <w:szCs w:val="20"/>
              </w:rPr>
            </w:pPr>
            <w:r w:rsidRPr="00C54CB6">
              <w:rPr>
                <w:rFonts w:ascii="Times New Roman" w:eastAsia="Times New Roman" w:hAnsi="Times New Roman" w:cs="Times New Roman"/>
                <w:b/>
                <w:sz w:val="20"/>
                <w:szCs w:val="20"/>
              </w:rPr>
              <w:t>Emerging/Not Evident</w:t>
            </w:r>
          </w:p>
        </w:tc>
        <w:tc>
          <w:tcPr>
            <w:tcW w:w="3117" w:type="dxa"/>
          </w:tcPr>
          <w:p w14:paraId="00000083" w14:textId="77777777" w:rsidR="000C77BC" w:rsidRPr="00C54CB6" w:rsidRDefault="00C53C8E" w:rsidP="00717A0B">
            <w:pPr>
              <w:contextualSpacing/>
              <w:jc w:val="center"/>
              <w:rPr>
                <w:rFonts w:ascii="Times New Roman" w:eastAsia="Times New Roman" w:hAnsi="Times New Roman" w:cs="Times New Roman"/>
                <w:b/>
                <w:sz w:val="20"/>
                <w:szCs w:val="20"/>
              </w:rPr>
            </w:pPr>
            <w:r w:rsidRPr="00C54CB6">
              <w:rPr>
                <w:rFonts w:ascii="Arial" w:eastAsia="Arial" w:hAnsi="Arial" w:cs="Arial"/>
                <w:noProof/>
                <w:color w:val="000000"/>
                <w:sz w:val="20"/>
                <w:szCs w:val="20"/>
              </w:rPr>
              <w:drawing>
                <wp:inline distT="0" distB="0" distL="0" distR="0" wp14:anchorId="5A0196A7" wp14:editId="09FD7BF5">
                  <wp:extent cx="776288" cy="319648"/>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776288" cy="319648"/>
                          </a:xfrm>
                          <a:prstGeom prst="rect">
                            <a:avLst/>
                          </a:prstGeom>
                          <a:ln/>
                        </pic:spPr>
                      </pic:pic>
                    </a:graphicData>
                  </a:graphic>
                </wp:inline>
              </w:drawing>
            </w:r>
          </w:p>
        </w:tc>
        <w:tc>
          <w:tcPr>
            <w:tcW w:w="3117" w:type="dxa"/>
          </w:tcPr>
          <w:p w14:paraId="00000084" w14:textId="77777777" w:rsidR="000C77BC" w:rsidRPr="00C54CB6" w:rsidRDefault="00C53C8E" w:rsidP="00717A0B">
            <w:pPr>
              <w:contextualSpacing/>
              <w:jc w:val="center"/>
              <w:rPr>
                <w:rFonts w:ascii="Times New Roman" w:eastAsia="Times New Roman" w:hAnsi="Times New Roman" w:cs="Times New Roman"/>
                <w:b/>
                <w:sz w:val="20"/>
                <w:szCs w:val="20"/>
              </w:rPr>
            </w:pPr>
            <w:r w:rsidRPr="00C54CB6">
              <w:rPr>
                <w:rFonts w:ascii="Times New Roman" w:eastAsia="Times New Roman" w:hAnsi="Times New Roman" w:cs="Times New Roman"/>
                <w:b/>
                <w:sz w:val="20"/>
                <w:szCs w:val="20"/>
              </w:rPr>
              <w:t>Exemplary</w:t>
            </w:r>
          </w:p>
        </w:tc>
      </w:tr>
      <w:tr w:rsidR="000C77BC" w14:paraId="13FA87C8" w14:textId="77777777">
        <w:tc>
          <w:tcPr>
            <w:tcW w:w="3116" w:type="dxa"/>
          </w:tcPr>
          <w:p w14:paraId="00000085" w14:textId="77777777"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color w:val="000000"/>
                <w:sz w:val="20"/>
                <w:szCs w:val="20"/>
              </w:rPr>
              <w:t>Emerging Inclusive Attitudes</w:t>
            </w:r>
          </w:p>
          <w:p w14:paraId="00000086" w14:textId="77777777" w:rsidR="000C77BC" w:rsidRPr="002305D7" w:rsidRDefault="000C77BC" w:rsidP="00717A0B">
            <w:pPr>
              <w:pBdr>
                <w:top w:val="nil"/>
                <w:left w:val="nil"/>
                <w:bottom w:val="nil"/>
                <w:right w:val="nil"/>
                <w:between w:val="nil"/>
              </w:pBdr>
              <w:contextualSpacing/>
              <w:rPr>
                <w:rFonts w:ascii="Times New Roman" w:eastAsia="Times New Roman" w:hAnsi="Times New Roman" w:cs="Times New Roman"/>
                <w:b/>
                <w:sz w:val="20"/>
                <w:szCs w:val="20"/>
              </w:rPr>
            </w:pPr>
          </w:p>
          <w:p w14:paraId="00000087" w14:textId="064F9D06"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School division/school personnel believe that the school division/school has a responsibility to meet the needs of students with diverse and/or intensive needs</w:t>
            </w:r>
            <w:r w:rsidR="00D30FA2">
              <w:rPr>
                <w:rFonts w:ascii="Times New Roman" w:eastAsia="Times New Roman" w:hAnsi="Times New Roman" w:cs="Times New Roman"/>
                <w:sz w:val="20"/>
                <w:szCs w:val="20"/>
              </w:rPr>
              <w:t>;</w:t>
            </w:r>
            <w:r w:rsidRPr="002305D7">
              <w:rPr>
                <w:rFonts w:ascii="Times New Roman" w:eastAsia="Times New Roman" w:hAnsi="Times New Roman" w:cs="Times New Roman"/>
                <w:sz w:val="20"/>
                <w:szCs w:val="20"/>
              </w:rPr>
              <w:t xml:space="preserve"> </w:t>
            </w:r>
            <w:r w:rsidR="00FF07C8">
              <w:rPr>
                <w:rFonts w:ascii="Times New Roman" w:eastAsia="Times New Roman" w:hAnsi="Times New Roman" w:cs="Times New Roman"/>
                <w:sz w:val="20"/>
                <w:szCs w:val="20"/>
              </w:rPr>
              <w:t>t</w:t>
            </w:r>
            <w:r w:rsidRPr="002305D7">
              <w:rPr>
                <w:rFonts w:ascii="Times New Roman" w:eastAsia="Times New Roman" w:hAnsi="Times New Roman" w:cs="Times New Roman"/>
                <w:color w:val="000000"/>
                <w:sz w:val="20"/>
                <w:szCs w:val="20"/>
              </w:rPr>
              <w:t>eachers attend professional development on inclusive education topics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sz w:val="20"/>
                <w:szCs w:val="20"/>
              </w:rPr>
              <w:t>some</w:t>
            </w:r>
            <w:r w:rsidRPr="002305D7">
              <w:rPr>
                <w:rFonts w:ascii="Times New Roman" w:eastAsia="Times New Roman" w:hAnsi="Times New Roman" w:cs="Times New Roman"/>
                <w:color w:val="000000"/>
                <w:sz w:val="20"/>
                <w:szCs w:val="20"/>
              </w:rPr>
              <w:t xml:space="preserve"> classroom </w:t>
            </w:r>
            <w:r w:rsidRPr="002305D7">
              <w:rPr>
                <w:rFonts w:ascii="Times New Roman" w:eastAsia="Times New Roman" w:hAnsi="Times New Roman" w:cs="Times New Roman"/>
                <w:color w:val="000000"/>
                <w:sz w:val="20"/>
                <w:szCs w:val="20"/>
              </w:rPr>
              <w:t>teachers express frustrations with inclusion due to inadequate</w:t>
            </w:r>
            <w:r w:rsidR="00564C5B">
              <w:rPr>
                <w:rFonts w:ascii="Times New Roman" w:eastAsia="Times New Roman" w:hAnsi="Times New Roman" w:cs="Times New Roman"/>
                <w:color w:val="000000"/>
                <w:sz w:val="20"/>
                <w:szCs w:val="20"/>
              </w:rPr>
              <w:t xml:space="preserve"> </w:t>
            </w:r>
            <w:r w:rsidRPr="002305D7">
              <w:rPr>
                <w:rFonts w:ascii="Times New Roman" w:eastAsia="Times New Roman" w:hAnsi="Times New Roman" w:cs="Times New Roman"/>
                <w:color w:val="000000"/>
                <w:sz w:val="20"/>
                <w:szCs w:val="20"/>
              </w:rPr>
              <w:t>support/resources</w:t>
            </w:r>
            <w:r w:rsidRPr="002305D7">
              <w:rPr>
                <w:rFonts w:ascii="Times New Roman" w:eastAsia="Times New Roman" w:hAnsi="Times New Roman" w:cs="Times New Roman"/>
                <w:sz w:val="20"/>
                <w:szCs w:val="20"/>
              </w:rPr>
              <w:t>”</w:t>
            </w:r>
          </w:p>
          <w:p w14:paraId="00000088" w14:textId="77777777"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sz w:val="20"/>
                <w:szCs w:val="20"/>
              </w:rPr>
              <w:t>Saskatchewan Ministry of Education, 2014, p. 1).</w:t>
            </w:r>
          </w:p>
          <w:p w14:paraId="00000089" w14:textId="77777777" w:rsidR="000C77BC" w:rsidRPr="002305D7" w:rsidRDefault="000C77BC" w:rsidP="00717A0B">
            <w:pPr>
              <w:pBdr>
                <w:top w:val="nil"/>
                <w:left w:val="nil"/>
                <w:bottom w:val="nil"/>
                <w:right w:val="nil"/>
                <w:between w:val="nil"/>
              </w:pBdr>
              <w:contextualSpacing/>
              <w:rPr>
                <w:rFonts w:ascii="Times New Roman" w:eastAsia="Times New Roman" w:hAnsi="Times New Roman" w:cs="Times New Roman"/>
                <w:sz w:val="20"/>
                <w:szCs w:val="20"/>
              </w:rPr>
            </w:pPr>
          </w:p>
          <w:p w14:paraId="0000008A" w14:textId="77777777" w:rsidR="000C77BC" w:rsidRPr="002305D7" w:rsidRDefault="000C77BC" w:rsidP="00717A0B">
            <w:pPr>
              <w:contextualSpacing/>
              <w:rPr>
                <w:rFonts w:ascii="Times New Roman" w:eastAsia="Times New Roman" w:hAnsi="Times New Roman" w:cs="Times New Roman"/>
                <w:b/>
                <w:sz w:val="20"/>
                <w:szCs w:val="20"/>
              </w:rPr>
            </w:pPr>
          </w:p>
        </w:tc>
        <w:tc>
          <w:tcPr>
            <w:tcW w:w="3117" w:type="dxa"/>
          </w:tcPr>
          <w:p w14:paraId="0000008C" w14:textId="77777777" w:rsidR="000C77BC" w:rsidRPr="002305D7" w:rsidRDefault="00C53C8E" w:rsidP="00717A0B">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“Using staff members (teachers and paraprofessionals) in systematic ways to create service delivery models”</w:t>
            </w:r>
            <w:r w:rsidRPr="002305D7">
              <w:rPr>
                <w:rFonts w:ascii="Times New Roman" w:eastAsia="Times New Roman" w:hAnsi="Times New Roman" w:cs="Times New Roman"/>
                <w:sz w:val="20"/>
                <w:szCs w:val="20"/>
              </w:rPr>
              <w:t xml:space="preserve"> (McLesky et al., 2014, p. 84).</w:t>
            </w:r>
            <w:r w:rsidRPr="002305D7">
              <w:rPr>
                <w:rFonts w:ascii="Times New Roman" w:eastAsia="Times New Roman" w:hAnsi="Times New Roman" w:cs="Times New Roman"/>
                <w:color w:val="000000"/>
                <w:sz w:val="20"/>
                <w:szCs w:val="20"/>
              </w:rPr>
              <w:t xml:space="preserve"> </w:t>
            </w:r>
          </w:p>
          <w:p w14:paraId="0000008D" w14:textId="77777777" w:rsidR="000C77BC" w:rsidRPr="002305D7" w:rsidRDefault="000C77BC" w:rsidP="00717A0B">
            <w:pPr>
              <w:contextualSpacing/>
              <w:rPr>
                <w:rFonts w:ascii="Times New Roman" w:eastAsia="Times New Roman" w:hAnsi="Times New Roman" w:cs="Times New Roman"/>
                <w:sz w:val="20"/>
                <w:szCs w:val="20"/>
              </w:rPr>
            </w:pPr>
          </w:p>
          <w:p w14:paraId="0000008E" w14:textId="77777777" w:rsidR="000C77BC" w:rsidRPr="002305D7" w:rsidRDefault="00C53C8E" w:rsidP="00717A0B">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“Priority planning includes the following steps: review what supports and services are currently in place; know the</w:t>
            </w:r>
            <w:r w:rsidRPr="002305D7">
              <w:rPr>
                <w:rFonts w:ascii="Times New Roman" w:eastAsia="Times New Roman" w:hAnsi="Times New Roman" w:cs="Times New Roman"/>
                <w:color w:val="000000"/>
                <w:sz w:val="20"/>
                <w:szCs w:val="20"/>
              </w:rPr>
              <w:t xml:space="preserve"> learners; define school team members’ roles and responsibilities; prioritize support; create and share the priority plan; implement the plan; and, review and evaluate the plan’s effectiveness (adapted from Kilgore, 2010)”</w:t>
            </w:r>
          </w:p>
          <w:p w14:paraId="0000008F" w14:textId="77777777" w:rsidR="000C77BC" w:rsidRPr="002305D7" w:rsidRDefault="00C53C8E" w:rsidP="00717A0B">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(Saskatchewan Ministry of Education, 2019, p. 3).</w:t>
            </w:r>
          </w:p>
          <w:p w14:paraId="00000090" w14:textId="77777777" w:rsidR="000C77BC" w:rsidRPr="002305D7" w:rsidRDefault="000C77BC" w:rsidP="00717A0B">
            <w:pPr>
              <w:contextualSpacing/>
              <w:rPr>
                <w:rFonts w:ascii="Times New Roman" w:eastAsia="Times New Roman" w:hAnsi="Times New Roman" w:cs="Times New Roman"/>
                <w:sz w:val="20"/>
                <w:szCs w:val="20"/>
              </w:rPr>
            </w:pPr>
          </w:p>
          <w:p w14:paraId="00000091" w14:textId="77777777" w:rsidR="000C77BC" w:rsidRPr="002305D7" w:rsidRDefault="00C53C8E" w:rsidP="00717A0B">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“We know that schools cannot become inclusive or maintain full inclusion without the careful planning, support, and Leadership of good principals</w:t>
            </w:r>
            <w:r w:rsidRPr="002305D7">
              <w:rPr>
                <w:rFonts w:ascii="Times New Roman" w:eastAsia="Times New Roman" w:hAnsi="Times New Roman" w:cs="Times New Roman"/>
                <w:sz w:val="20"/>
                <w:szCs w:val="20"/>
              </w:rPr>
              <w:t>” (McLesky et al., 2014, p. 38).</w:t>
            </w:r>
          </w:p>
          <w:p w14:paraId="00000094" w14:textId="403CE927" w:rsidR="00DC0FE5" w:rsidRPr="00DC0FE5" w:rsidRDefault="00DC0FE5" w:rsidP="000F56B3">
            <w:pPr>
              <w:contextualSpacing/>
              <w:rPr>
                <w:rFonts w:ascii="Times New Roman" w:eastAsia="Times New Roman" w:hAnsi="Times New Roman" w:cs="Times New Roman"/>
                <w:sz w:val="20"/>
                <w:szCs w:val="20"/>
              </w:rPr>
            </w:pPr>
          </w:p>
        </w:tc>
        <w:tc>
          <w:tcPr>
            <w:tcW w:w="3117" w:type="dxa"/>
          </w:tcPr>
          <w:p w14:paraId="00000095" w14:textId="77777777"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color w:val="000000"/>
                <w:sz w:val="20"/>
                <w:szCs w:val="20"/>
              </w:rPr>
              <w:t>Exemplary Inclusive Attitudes</w:t>
            </w:r>
          </w:p>
          <w:p w14:paraId="00000096" w14:textId="77777777" w:rsidR="000C77BC" w:rsidRPr="002305D7" w:rsidRDefault="000C77BC" w:rsidP="00717A0B">
            <w:pPr>
              <w:pBdr>
                <w:top w:val="nil"/>
                <w:left w:val="nil"/>
                <w:bottom w:val="nil"/>
                <w:right w:val="nil"/>
                <w:between w:val="nil"/>
              </w:pBdr>
              <w:contextualSpacing/>
              <w:rPr>
                <w:rFonts w:ascii="Times New Roman" w:eastAsia="Times New Roman" w:hAnsi="Times New Roman" w:cs="Times New Roman"/>
                <w:b/>
                <w:sz w:val="20"/>
                <w:szCs w:val="20"/>
              </w:rPr>
            </w:pPr>
          </w:p>
          <w:p w14:paraId="00000097" w14:textId="77777777"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School division/school personnel:</w:t>
            </w:r>
          </w:p>
          <w:p w14:paraId="00000098" w14:textId="33B44C1F"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a) understand and accept inclusive philosophy</w:t>
            </w:r>
            <w:r w:rsidRPr="002305D7">
              <w:rPr>
                <w:rFonts w:ascii="Times New Roman" w:eastAsia="Times New Roman" w:hAnsi="Times New Roman" w:cs="Times New Roman"/>
                <w:sz w:val="20"/>
                <w:szCs w:val="20"/>
              </w:rPr>
              <w:t>,</w:t>
            </w:r>
          </w:p>
          <w:p w14:paraId="00000099" w14:textId="77777777"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b) support the inclusion values of participation, belonging, and interaction</w:t>
            </w:r>
            <w:r w:rsidRPr="002305D7">
              <w:rPr>
                <w:rFonts w:ascii="Times New Roman" w:eastAsia="Times New Roman" w:hAnsi="Times New Roman" w:cs="Times New Roman"/>
                <w:sz w:val="20"/>
                <w:szCs w:val="20"/>
              </w:rPr>
              <w:t>,</w:t>
            </w:r>
          </w:p>
          <w:p w14:paraId="0000009A" w14:textId="26D922F8"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c) recognize the benefits of inclusion for students with and without disabilities</w:t>
            </w:r>
            <w:r w:rsidRPr="002305D7">
              <w:rPr>
                <w:rFonts w:ascii="Times New Roman" w:eastAsia="Times New Roman" w:hAnsi="Times New Roman" w:cs="Times New Roman"/>
                <w:sz w:val="20"/>
                <w:szCs w:val="20"/>
              </w:rPr>
              <w:t>,</w:t>
            </w:r>
          </w:p>
          <w:p w14:paraId="0000009B" w14:textId="731F5889"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d) embrace the value of diversity and the importance of creating positive learning communitie</w:t>
            </w:r>
            <w:r w:rsidRPr="002305D7">
              <w:rPr>
                <w:rFonts w:ascii="Times New Roman" w:eastAsia="Times New Roman" w:hAnsi="Times New Roman" w:cs="Times New Roman"/>
                <w:color w:val="000000"/>
                <w:sz w:val="20"/>
                <w:szCs w:val="20"/>
              </w:rPr>
              <w:t>s</w:t>
            </w:r>
            <w:r w:rsidRPr="002305D7">
              <w:rPr>
                <w:rFonts w:ascii="Times New Roman" w:eastAsia="Times New Roman" w:hAnsi="Times New Roman" w:cs="Times New Roman"/>
                <w:sz w:val="20"/>
                <w:szCs w:val="20"/>
              </w:rPr>
              <w:t>,</w:t>
            </w:r>
          </w:p>
          <w:p w14:paraId="0000009C" w14:textId="149474CF"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e) use the inclusive philosophy to guide their decision-making</w:t>
            </w:r>
            <w:r w:rsidRPr="002305D7">
              <w:rPr>
                <w:rFonts w:ascii="Times New Roman" w:eastAsia="Times New Roman" w:hAnsi="Times New Roman" w:cs="Times New Roman"/>
                <w:sz w:val="20"/>
                <w:szCs w:val="20"/>
              </w:rPr>
              <w:t>,</w:t>
            </w:r>
          </w:p>
          <w:p w14:paraId="0000009D" w14:textId="2BB5C06A"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f) meet the challenges of inclusion with a problem</w:t>
            </w:r>
            <w:r w:rsidR="003136DB">
              <w:rPr>
                <w:rFonts w:ascii="Times New Roman" w:eastAsia="Times New Roman" w:hAnsi="Times New Roman" w:cs="Times New Roman"/>
                <w:color w:val="000000"/>
                <w:sz w:val="20"/>
                <w:szCs w:val="20"/>
              </w:rPr>
              <w:t>-</w:t>
            </w:r>
            <w:r w:rsidRPr="002305D7">
              <w:rPr>
                <w:rFonts w:ascii="Times New Roman" w:eastAsia="Times New Roman" w:hAnsi="Times New Roman" w:cs="Times New Roman"/>
                <w:color w:val="000000"/>
                <w:sz w:val="20"/>
                <w:szCs w:val="20"/>
              </w:rPr>
              <w:t>solving mind-set</w:t>
            </w:r>
            <w:r w:rsidRPr="002305D7">
              <w:rPr>
                <w:rFonts w:ascii="Times New Roman" w:eastAsia="Times New Roman" w:hAnsi="Times New Roman" w:cs="Times New Roman"/>
                <w:sz w:val="20"/>
                <w:szCs w:val="20"/>
              </w:rPr>
              <w:t>,</w:t>
            </w:r>
          </w:p>
          <w:p w14:paraId="0000009E" w14:textId="49B8FA69" w:rsidR="000C77BC" w:rsidRPr="002305D7" w:rsidRDefault="00C53C8E" w:rsidP="00717A0B">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g) acknowledge their responsibility for the education and success of all students</w:t>
            </w:r>
            <w:r w:rsidRPr="002305D7">
              <w:rPr>
                <w:rFonts w:ascii="Times New Roman" w:eastAsia="Times New Roman" w:hAnsi="Times New Roman" w:cs="Times New Roman"/>
                <w:sz w:val="20"/>
                <w:szCs w:val="20"/>
              </w:rPr>
              <w:t>” (</w:t>
            </w:r>
            <w:r w:rsidRPr="002305D7">
              <w:rPr>
                <w:rFonts w:ascii="Times New Roman" w:eastAsia="Times New Roman" w:hAnsi="Times New Roman" w:cs="Times New Roman"/>
                <w:sz w:val="20"/>
                <w:szCs w:val="20"/>
              </w:rPr>
              <w:t>Saskatchewan Ministry of Educatio</w:t>
            </w:r>
            <w:r w:rsidRPr="002305D7">
              <w:rPr>
                <w:rFonts w:ascii="Times New Roman" w:eastAsia="Times New Roman" w:hAnsi="Times New Roman" w:cs="Times New Roman"/>
                <w:sz w:val="20"/>
                <w:szCs w:val="20"/>
              </w:rPr>
              <w:t>n, 2014, p. 1).</w:t>
            </w:r>
          </w:p>
          <w:p w14:paraId="0000009F" w14:textId="77777777" w:rsidR="000C77BC" w:rsidRPr="002305D7" w:rsidRDefault="000C77BC" w:rsidP="00717A0B">
            <w:pPr>
              <w:pBdr>
                <w:top w:val="nil"/>
                <w:left w:val="nil"/>
                <w:bottom w:val="nil"/>
                <w:right w:val="nil"/>
                <w:between w:val="nil"/>
              </w:pBdr>
              <w:contextualSpacing/>
              <w:rPr>
                <w:rFonts w:ascii="Times New Roman" w:eastAsia="Times New Roman" w:hAnsi="Times New Roman" w:cs="Times New Roman"/>
                <w:sz w:val="20"/>
                <w:szCs w:val="20"/>
              </w:rPr>
            </w:pPr>
          </w:p>
          <w:p w14:paraId="000000A0" w14:textId="77777777" w:rsidR="000C77BC" w:rsidRPr="002305D7" w:rsidRDefault="000C77BC" w:rsidP="00717A0B">
            <w:pPr>
              <w:contextualSpacing/>
              <w:rPr>
                <w:rFonts w:ascii="Times New Roman" w:eastAsia="Times New Roman" w:hAnsi="Times New Roman" w:cs="Times New Roman"/>
                <w:b/>
                <w:sz w:val="20"/>
                <w:szCs w:val="20"/>
              </w:rPr>
            </w:pPr>
          </w:p>
        </w:tc>
      </w:tr>
      <w:tr w:rsidR="00541F0D" w14:paraId="0D37CE10" w14:textId="77777777">
        <w:tc>
          <w:tcPr>
            <w:tcW w:w="3116" w:type="dxa"/>
          </w:tcPr>
          <w:p w14:paraId="000000A1" w14:textId="77777777" w:rsidR="00541F0D" w:rsidRPr="002305D7" w:rsidRDefault="00541F0D" w:rsidP="00541F0D">
            <w:pPr>
              <w:pBdr>
                <w:top w:val="nil"/>
                <w:left w:val="nil"/>
                <w:bottom w:val="nil"/>
                <w:right w:val="nil"/>
                <w:between w:val="nil"/>
              </w:pBd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b/>
                <w:color w:val="000000"/>
                <w:sz w:val="20"/>
                <w:szCs w:val="20"/>
              </w:rPr>
              <w:t xml:space="preserve">Emerging Organizational Structures that </w:t>
            </w:r>
            <w:r w:rsidRPr="002305D7">
              <w:rPr>
                <w:rFonts w:ascii="Times New Roman" w:eastAsia="Times New Roman" w:hAnsi="Times New Roman" w:cs="Times New Roman"/>
                <w:b/>
                <w:sz w:val="20"/>
                <w:szCs w:val="20"/>
              </w:rPr>
              <w:t>S</w:t>
            </w:r>
            <w:r w:rsidRPr="002305D7">
              <w:rPr>
                <w:rFonts w:ascii="Times New Roman" w:eastAsia="Times New Roman" w:hAnsi="Times New Roman" w:cs="Times New Roman"/>
                <w:b/>
                <w:color w:val="000000"/>
                <w:sz w:val="20"/>
                <w:szCs w:val="20"/>
              </w:rPr>
              <w:t>upport Inclusive Education</w:t>
            </w:r>
          </w:p>
          <w:p w14:paraId="38AE5506" w14:textId="77777777" w:rsidR="00541F0D" w:rsidRPr="002305D7" w:rsidRDefault="00541F0D" w:rsidP="00541F0D">
            <w:pPr>
              <w:pBdr>
                <w:top w:val="nil"/>
                <w:left w:val="nil"/>
                <w:bottom w:val="nil"/>
                <w:right w:val="nil"/>
                <w:between w:val="nil"/>
              </w:pBdr>
              <w:contextualSpacing/>
              <w:rPr>
                <w:rFonts w:ascii="Times New Roman" w:eastAsia="Times New Roman" w:hAnsi="Times New Roman" w:cs="Times New Roman"/>
                <w:sz w:val="20"/>
                <w:szCs w:val="20"/>
              </w:rPr>
            </w:pPr>
          </w:p>
          <w:p w14:paraId="000000A2" w14:textId="0D23FD05" w:rsidR="00541F0D" w:rsidRPr="002305D7" w:rsidRDefault="00541F0D" w:rsidP="00541F0D">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School division/school personnel discuss the structures that are required to support inclusive education, but actions in this direction are not consistently monitored or implemented</w:t>
            </w:r>
            <w:r w:rsidRPr="002305D7">
              <w:rPr>
                <w:rFonts w:ascii="Times New Roman" w:eastAsia="Times New Roman" w:hAnsi="Times New Roman" w:cs="Times New Roman"/>
                <w:sz w:val="20"/>
                <w:szCs w:val="20"/>
              </w:rPr>
              <w:t>” (Saskatchewan Ministry of Education, 2014, p. 2).</w:t>
            </w:r>
          </w:p>
          <w:p w14:paraId="000000A3" w14:textId="77777777" w:rsidR="00541F0D" w:rsidRPr="002305D7" w:rsidRDefault="00541F0D" w:rsidP="00541F0D">
            <w:pPr>
              <w:pBdr>
                <w:top w:val="nil"/>
                <w:left w:val="nil"/>
                <w:bottom w:val="nil"/>
                <w:right w:val="nil"/>
                <w:between w:val="nil"/>
              </w:pBdr>
              <w:contextualSpacing/>
              <w:rPr>
                <w:rFonts w:ascii="Times New Roman" w:eastAsia="Times New Roman" w:hAnsi="Times New Roman" w:cs="Times New Roman"/>
                <w:sz w:val="20"/>
                <w:szCs w:val="20"/>
              </w:rPr>
            </w:pPr>
          </w:p>
          <w:p w14:paraId="000000A4" w14:textId="77777777" w:rsidR="00541F0D" w:rsidRPr="002305D7" w:rsidRDefault="00541F0D" w:rsidP="00541F0D">
            <w:pPr>
              <w:contextualSpacing/>
              <w:rPr>
                <w:rFonts w:ascii="Times New Roman" w:eastAsia="Times New Roman" w:hAnsi="Times New Roman" w:cs="Times New Roman"/>
                <w:b/>
                <w:sz w:val="20"/>
                <w:szCs w:val="20"/>
              </w:rPr>
            </w:pPr>
          </w:p>
        </w:tc>
        <w:tc>
          <w:tcPr>
            <w:tcW w:w="3117" w:type="dxa"/>
          </w:tcPr>
          <w:p w14:paraId="09744F70" w14:textId="77777777" w:rsidR="00DC0FE5" w:rsidRDefault="00DC0FE5" w:rsidP="00541F0D">
            <w:pPr>
              <w:contextualSpacing/>
              <w:rPr>
                <w:rFonts w:ascii="Times New Roman" w:eastAsia="Times New Roman" w:hAnsi="Times New Roman" w:cs="Times New Roman"/>
                <w:color w:val="000000"/>
                <w:sz w:val="20"/>
                <w:szCs w:val="20"/>
              </w:rPr>
            </w:pPr>
          </w:p>
          <w:p w14:paraId="000000A5" w14:textId="7372780C" w:rsidR="00541F0D" w:rsidRPr="002305D7" w:rsidRDefault="00541F0D" w:rsidP="00541F0D">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 xml:space="preserve">“Creating and developing teams who work collaboratively to meet the range of student </w:t>
            </w:r>
            <w:r w:rsidRPr="002305D7">
              <w:rPr>
                <w:rFonts w:ascii="Times New Roman" w:eastAsia="Times New Roman" w:hAnsi="Times New Roman" w:cs="Times New Roman"/>
                <w:sz w:val="20"/>
                <w:szCs w:val="20"/>
              </w:rPr>
              <w:t>needs”</w:t>
            </w:r>
            <w:r w:rsidRPr="002305D7">
              <w:rPr>
                <w:rFonts w:ascii="Times New Roman" w:eastAsia="Times New Roman" w:hAnsi="Times New Roman" w:cs="Times New Roman"/>
                <w:color w:val="000000"/>
                <w:sz w:val="20"/>
                <w:szCs w:val="20"/>
              </w:rPr>
              <w:t xml:space="preserve"> </w:t>
            </w:r>
            <w:r w:rsidRPr="002305D7">
              <w:rPr>
                <w:rFonts w:ascii="Times New Roman" w:eastAsia="Times New Roman" w:hAnsi="Times New Roman" w:cs="Times New Roman"/>
                <w:sz w:val="20"/>
                <w:szCs w:val="20"/>
              </w:rPr>
              <w:t>(McLesky et al. 2014, p. 84).</w:t>
            </w:r>
          </w:p>
          <w:p w14:paraId="000000A6" w14:textId="77777777" w:rsidR="00541F0D" w:rsidRPr="002305D7" w:rsidRDefault="00541F0D" w:rsidP="00541F0D">
            <w:pPr>
              <w:spacing w:after="240"/>
              <w:contextualSpacing/>
              <w:rPr>
                <w:rFonts w:ascii="Times New Roman" w:eastAsia="Times New Roman" w:hAnsi="Times New Roman" w:cs="Times New Roman"/>
                <w:sz w:val="20"/>
                <w:szCs w:val="20"/>
              </w:rPr>
            </w:pPr>
          </w:p>
          <w:p w14:paraId="000000A7" w14:textId="77777777" w:rsidR="00541F0D" w:rsidRPr="002305D7" w:rsidRDefault="00541F0D" w:rsidP="00541F0D">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 xml:space="preserve">“Monitoring and adjusting the serviced Systemwide Approach delivery each year” </w:t>
            </w:r>
            <w:r w:rsidRPr="002305D7">
              <w:rPr>
                <w:rFonts w:ascii="Times New Roman" w:eastAsia="Times New Roman" w:hAnsi="Times New Roman" w:cs="Times New Roman"/>
                <w:sz w:val="20"/>
                <w:szCs w:val="20"/>
              </w:rPr>
              <w:t>(McLesky et al., 2014, p. 84).</w:t>
            </w:r>
            <w:r w:rsidRPr="002305D7">
              <w:rPr>
                <w:rFonts w:ascii="Times New Roman" w:eastAsia="Times New Roman" w:hAnsi="Times New Roman" w:cs="Times New Roman"/>
                <w:color w:val="000000"/>
                <w:sz w:val="20"/>
                <w:szCs w:val="20"/>
              </w:rPr>
              <w:t xml:space="preserve"> </w:t>
            </w:r>
          </w:p>
          <w:p w14:paraId="000000A8" w14:textId="77777777" w:rsidR="00541F0D" w:rsidRPr="002305D7" w:rsidRDefault="00541F0D" w:rsidP="00541F0D">
            <w:pPr>
              <w:contextualSpacing/>
              <w:rPr>
                <w:rFonts w:ascii="Times New Roman" w:eastAsia="Times New Roman" w:hAnsi="Times New Roman" w:cs="Times New Roman"/>
                <w:sz w:val="20"/>
                <w:szCs w:val="20"/>
              </w:rPr>
            </w:pPr>
          </w:p>
          <w:p w14:paraId="000000A9" w14:textId="77777777" w:rsidR="00541F0D" w:rsidRPr="002305D7" w:rsidRDefault="00541F0D" w:rsidP="00541F0D">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 xml:space="preserve">“Designate person to facilitate efficient monthly communication meetings for staff members to discuss various topics surrounding inclusion” </w:t>
            </w:r>
            <w:r w:rsidRPr="002305D7">
              <w:rPr>
                <w:rFonts w:ascii="Times New Roman" w:eastAsia="Times New Roman" w:hAnsi="Times New Roman" w:cs="Times New Roman"/>
                <w:sz w:val="20"/>
                <w:szCs w:val="20"/>
              </w:rPr>
              <w:t>(McLesky et al., 2014, p. 84).</w:t>
            </w:r>
          </w:p>
          <w:p w14:paraId="000000AA" w14:textId="77777777" w:rsidR="00541F0D" w:rsidRPr="002305D7" w:rsidRDefault="00541F0D" w:rsidP="00541F0D">
            <w:pPr>
              <w:contextualSpacing/>
              <w:rPr>
                <w:rFonts w:ascii="Times New Roman" w:eastAsia="Times New Roman" w:hAnsi="Times New Roman" w:cs="Times New Roman"/>
                <w:sz w:val="20"/>
                <w:szCs w:val="20"/>
              </w:rPr>
            </w:pPr>
          </w:p>
          <w:p w14:paraId="000000AB" w14:textId="2D3FA2AC" w:rsidR="00541F0D" w:rsidRPr="002305D7" w:rsidRDefault="00541F0D" w:rsidP="00541F0D">
            <w:pPr>
              <w:contextualSpacing/>
              <w:rPr>
                <w:rFonts w:ascii="Times New Roman" w:eastAsia="Times New Roman" w:hAnsi="Times New Roman" w:cs="Times New Roman"/>
                <w:b/>
                <w:sz w:val="20"/>
                <w:szCs w:val="20"/>
              </w:rPr>
            </w:pPr>
          </w:p>
        </w:tc>
        <w:tc>
          <w:tcPr>
            <w:tcW w:w="3117" w:type="dxa"/>
          </w:tcPr>
          <w:p w14:paraId="000000AC" w14:textId="77777777" w:rsidR="00541F0D" w:rsidRPr="002305D7" w:rsidRDefault="00541F0D" w:rsidP="00541F0D">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b/>
                <w:color w:val="000000"/>
                <w:sz w:val="20"/>
                <w:szCs w:val="20"/>
              </w:rPr>
              <w:t xml:space="preserve">Exemplary Organizational Structures that </w:t>
            </w:r>
            <w:r w:rsidRPr="002305D7">
              <w:rPr>
                <w:rFonts w:ascii="Times New Roman" w:eastAsia="Times New Roman" w:hAnsi="Times New Roman" w:cs="Times New Roman"/>
                <w:b/>
                <w:sz w:val="20"/>
                <w:szCs w:val="20"/>
              </w:rPr>
              <w:t>S</w:t>
            </w:r>
            <w:r w:rsidRPr="002305D7">
              <w:rPr>
                <w:rFonts w:ascii="Times New Roman" w:eastAsia="Times New Roman" w:hAnsi="Times New Roman" w:cs="Times New Roman"/>
                <w:b/>
                <w:color w:val="000000"/>
                <w:sz w:val="20"/>
                <w:szCs w:val="20"/>
              </w:rPr>
              <w:t>upport Inclusive Education</w:t>
            </w:r>
          </w:p>
          <w:p w14:paraId="1B25435E" w14:textId="77777777" w:rsidR="00541F0D" w:rsidRPr="002305D7" w:rsidRDefault="00541F0D" w:rsidP="00541F0D">
            <w:pPr>
              <w:contextualSpacing/>
              <w:rPr>
                <w:rFonts w:ascii="Times New Roman" w:eastAsia="Times New Roman" w:hAnsi="Times New Roman" w:cs="Times New Roman"/>
                <w:sz w:val="20"/>
                <w:szCs w:val="20"/>
              </w:rPr>
            </w:pPr>
          </w:p>
          <w:p w14:paraId="000000AD" w14:textId="1300A777" w:rsidR="00541F0D" w:rsidRPr="002305D7" w:rsidRDefault="00541F0D" w:rsidP="00541F0D">
            <w:pP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School division/schools purposefully develop and implement organizational structures that support inclusion, including:</w:t>
            </w:r>
          </w:p>
          <w:p w14:paraId="000000AE" w14:textId="19C2EB98" w:rsidR="00541F0D" w:rsidRPr="002305D7" w:rsidRDefault="00541F0D" w:rsidP="00541F0D">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a) shared vision for inclusion</w:t>
            </w:r>
            <w:r w:rsidRPr="002305D7">
              <w:rPr>
                <w:rFonts w:ascii="Times New Roman" w:eastAsia="Times New Roman" w:hAnsi="Times New Roman" w:cs="Times New Roman"/>
                <w:sz w:val="20"/>
                <w:szCs w:val="20"/>
              </w:rPr>
              <w:t>,</w:t>
            </w:r>
          </w:p>
          <w:p w14:paraId="000000AF" w14:textId="1761B0A8" w:rsidR="00541F0D" w:rsidRPr="002305D7" w:rsidRDefault="00541F0D" w:rsidP="00541F0D">
            <w:pP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color w:val="000000"/>
                <w:sz w:val="20"/>
                <w:szCs w:val="20"/>
              </w:rPr>
              <w:t>b) policies and procedures that are consistent with inclusive</w:t>
            </w:r>
            <w:r w:rsidR="009A30B0">
              <w:rPr>
                <w:rFonts w:ascii="Times New Roman" w:eastAsia="Times New Roman" w:hAnsi="Times New Roman" w:cs="Times New Roman"/>
                <w:color w:val="000000"/>
                <w:sz w:val="20"/>
                <w:szCs w:val="20"/>
              </w:rPr>
              <w:t xml:space="preserve"> </w:t>
            </w:r>
            <w:r w:rsidRPr="002305D7">
              <w:rPr>
                <w:rFonts w:ascii="Times New Roman" w:eastAsia="Times New Roman" w:hAnsi="Times New Roman" w:cs="Times New Roman"/>
                <w:color w:val="000000"/>
                <w:sz w:val="20"/>
                <w:szCs w:val="20"/>
              </w:rPr>
              <w:t>philosophy,</w:t>
            </w:r>
          </w:p>
          <w:p w14:paraId="000000B0" w14:textId="02627CFD" w:rsidR="00541F0D" w:rsidRPr="002305D7" w:rsidRDefault="00541F0D" w:rsidP="00541F0D">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c) collaborative work environment,</w:t>
            </w:r>
          </w:p>
          <w:p w14:paraId="000000B1" w14:textId="1F0D3BA2" w:rsidR="00541F0D" w:rsidRPr="002305D7" w:rsidRDefault="00541F0D" w:rsidP="00541F0D">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d) multi-disciplinary teams</w:t>
            </w:r>
            <w:r w:rsidR="00907B1D">
              <w:rPr>
                <w:rFonts w:ascii="Times New Roman" w:eastAsia="Times New Roman" w:hAnsi="Times New Roman" w:cs="Times New Roman"/>
                <w:color w:val="000000"/>
                <w:sz w:val="20"/>
                <w:szCs w:val="20"/>
              </w:rPr>
              <w:t>,</w:t>
            </w:r>
          </w:p>
          <w:p w14:paraId="000000B2" w14:textId="65D4E724" w:rsidR="00541F0D" w:rsidRPr="002305D7" w:rsidRDefault="00541F0D" w:rsidP="00541F0D">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e) administrative support and leadership</w:t>
            </w:r>
            <w:r w:rsidRPr="002305D7">
              <w:rPr>
                <w:rFonts w:ascii="Times New Roman" w:eastAsia="Times New Roman" w:hAnsi="Times New Roman" w:cs="Times New Roman"/>
                <w:sz w:val="20"/>
                <w:szCs w:val="20"/>
              </w:rPr>
              <w:t>,</w:t>
            </w:r>
          </w:p>
          <w:p w14:paraId="000000B3" w14:textId="77777777" w:rsidR="00541F0D" w:rsidRPr="002305D7" w:rsidRDefault="00541F0D" w:rsidP="00541F0D">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f) professional supports and resources</w:t>
            </w:r>
            <w:r w:rsidRPr="002305D7">
              <w:rPr>
                <w:rFonts w:ascii="Times New Roman" w:eastAsia="Times New Roman" w:hAnsi="Times New Roman" w:cs="Times New Roman"/>
                <w:sz w:val="20"/>
                <w:szCs w:val="20"/>
              </w:rPr>
              <w:t>,</w:t>
            </w:r>
          </w:p>
          <w:p w14:paraId="000000B7" w14:textId="78F79556" w:rsidR="00541F0D" w:rsidRPr="002305D7" w:rsidRDefault="00541F0D" w:rsidP="00D54AD7">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 xml:space="preserve"> </w:t>
            </w:r>
          </w:p>
        </w:tc>
      </w:tr>
      <w:tr w:rsidR="00DC0FE5" w14:paraId="2F55210F" w14:textId="77777777">
        <w:tc>
          <w:tcPr>
            <w:tcW w:w="3116" w:type="dxa"/>
          </w:tcPr>
          <w:p w14:paraId="3CEF6A68" w14:textId="7EDD87E0" w:rsidR="00DC0FE5" w:rsidRPr="002305D7" w:rsidRDefault="00DC0FE5" w:rsidP="00DC0FE5">
            <w:pPr>
              <w:pBdr>
                <w:top w:val="nil"/>
                <w:left w:val="nil"/>
                <w:bottom w:val="nil"/>
                <w:right w:val="nil"/>
                <w:between w:val="nil"/>
              </w:pBdr>
              <w:contextualSpacing/>
              <w:jc w:val="center"/>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sz w:val="20"/>
                <w:szCs w:val="20"/>
              </w:rPr>
              <w:lastRenderedPageBreak/>
              <w:t>Emerging/Not Evident</w:t>
            </w:r>
          </w:p>
        </w:tc>
        <w:tc>
          <w:tcPr>
            <w:tcW w:w="3117" w:type="dxa"/>
          </w:tcPr>
          <w:p w14:paraId="47D1F212" w14:textId="13B2946A" w:rsidR="00DC0FE5" w:rsidRPr="002305D7" w:rsidRDefault="00DC0FE5" w:rsidP="00DC0FE5">
            <w:pPr>
              <w:contextualSpacing/>
              <w:jc w:val="center"/>
              <w:rPr>
                <w:rFonts w:ascii="Times New Roman" w:eastAsia="Times New Roman" w:hAnsi="Times New Roman" w:cs="Times New Roman"/>
                <w:color w:val="000000"/>
                <w:sz w:val="20"/>
                <w:szCs w:val="20"/>
              </w:rPr>
            </w:pPr>
            <w:r w:rsidRPr="002305D7">
              <w:rPr>
                <w:rFonts w:ascii="Arial" w:eastAsia="Arial" w:hAnsi="Arial" w:cs="Arial"/>
                <w:noProof/>
                <w:color w:val="000000"/>
                <w:sz w:val="20"/>
                <w:szCs w:val="20"/>
              </w:rPr>
              <w:drawing>
                <wp:inline distT="0" distB="0" distL="0" distR="0" wp14:anchorId="44F459AF" wp14:editId="6D216ABC">
                  <wp:extent cx="776288" cy="319648"/>
                  <wp:effectExtent l="0" t="0" r="0" b="0"/>
                  <wp:docPr id="5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776288" cy="319648"/>
                          </a:xfrm>
                          <a:prstGeom prst="rect">
                            <a:avLst/>
                          </a:prstGeom>
                          <a:ln/>
                        </pic:spPr>
                      </pic:pic>
                    </a:graphicData>
                  </a:graphic>
                </wp:inline>
              </w:drawing>
            </w:r>
          </w:p>
        </w:tc>
        <w:tc>
          <w:tcPr>
            <w:tcW w:w="3117" w:type="dxa"/>
          </w:tcPr>
          <w:p w14:paraId="5C4071A8" w14:textId="3608982C" w:rsidR="00DC0FE5" w:rsidRPr="002305D7" w:rsidRDefault="00DC0FE5" w:rsidP="00DC0FE5">
            <w:pPr>
              <w:pBdr>
                <w:top w:val="nil"/>
                <w:left w:val="nil"/>
                <w:bottom w:val="nil"/>
                <w:right w:val="nil"/>
                <w:between w:val="nil"/>
              </w:pBdr>
              <w:contextualSpacing/>
              <w:jc w:val="center"/>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sz w:val="20"/>
                <w:szCs w:val="20"/>
              </w:rPr>
              <w:t>Exemplary</w:t>
            </w:r>
          </w:p>
        </w:tc>
      </w:tr>
      <w:tr w:rsidR="00D54AD7" w14:paraId="1789C91E" w14:textId="77777777">
        <w:tc>
          <w:tcPr>
            <w:tcW w:w="3116" w:type="dxa"/>
          </w:tcPr>
          <w:p w14:paraId="625F570B" w14:textId="77777777" w:rsidR="00D54AD7" w:rsidRPr="002305D7" w:rsidRDefault="00D54AD7" w:rsidP="00DC0FE5">
            <w:pPr>
              <w:pBdr>
                <w:top w:val="nil"/>
                <w:left w:val="nil"/>
                <w:bottom w:val="nil"/>
                <w:right w:val="nil"/>
                <w:between w:val="nil"/>
              </w:pBdr>
              <w:contextualSpacing/>
              <w:jc w:val="center"/>
              <w:rPr>
                <w:rFonts w:ascii="Times New Roman" w:eastAsia="Times New Roman" w:hAnsi="Times New Roman" w:cs="Times New Roman"/>
                <w:b/>
                <w:sz w:val="20"/>
                <w:szCs w:val="20"/>
              </w:rPr>
            </w:pPr>
          </w:p>
        </w:tc>
        <w:tc>
          <w:tcPr>
            <w:tcW w:w="3117" w:type="dxa"/>
          </w:tcPr>
          <w:p w14:paraId="0012D527" w14:textId="77777777" w:rsidR="00187AF4" w:rsidRDefault="00187AF4" w:rsidP="00D54AD7">
            <w:pPr>
              <w:contextualSpacing/>
              <w:rPr>
                <w:rFonts w:ascii="Times New Roman" w:eastAsia="Times New Roman" w:hAnsi="Times New Roman" w:cs="Times New Roman"/>
                <w:color w:val="000000"/>
                <w:sz w:val="20"/>
                <w:szCs w:val="20"/>
              </w:rPr>
            </w:pPr>
          </w:p>
          <w:p w14:paraId="7E9B1AAF" w14:textId="33091FB9" w:rsidR="00D54AD7" w:rsidRPr="002305D7" w:rsidRDefault="00D54AD7" w:rsidP="00D54AD7">
            <w:pPr>
              <w:contextualSpacing/>
              <w:rPr>
                <w:rFonts w:ascii="Arial" w:eastAsia="Arial" w:hAnsi="Arial" w:cs="Arial"/>
                <w:noProof/>
                <w:color w:val="000000"/>
                <w:sz w:val="20"/>
                <w:szCs w:val="20"/>
              </w:rPr>
            </w:pPr>
            <w:r w:rsidRPr="002305D7">
              <w:rPr>
                <w:rFonts w:ascii="Times New Roman" w:eastAsia="Times New Roman" w:hAnsi="Times New Roman" w:cs="Times New Roman"/>
                <w:color w:val="000000"/>
                <w:sz w:val="20"/>
                <w:szCs w:val="20"/>
              </w:rPr>
              <w:t xml:space="preserve">“School Climate Goals Examine the physical structure to determine locations conducive to planning, supporting, and implementing inclusion at each grade level.” </w:t>
            </w:r>
            <w:r w:rsidRPr="002305D7">
              <w:rPr>
                <w:rFonts w:ascii="Times New Roman" w:eastAsia="Times New Roman" w:hAnsi="Times New Roman" w:cs="Times New Roman"/>
                <w:sz w:val="20"/>
                <w:szCs w:val="20"/>
              </w:rPr>
              <w:t>(McLesky et al., 2014, p. 84).</w:t>
            </w:r>
          </w:p>
        </w:tc>
        <w:tc>
          <w:tcPr>
            <w:tcW w:w="3117" w:type="dxa"/>
          </w:tcPr>
          <w:p w14:paraId="104C819D" w14:textId="77777777" w:rsidR="00187AF4" w:rsidRDefault="00187AF4" w:rsidP="00D54AD7">
            <w:pPr>
              <w:contextualSpacing/>
              <w:rPr>
                <w:rFonts w:ascii="Times New Roman" w:eastAsia="Times New Roman" w:hAnsi="Times New Roman" w:cs="Times New Roman"/>
                <w:color w:val="000000"/>
                <w:sz w:val="20"/>
                <w:szCs w:val="20"/>
              </w:rPr>
            </w:pPr>
          </w:p>
          <w:p w14:paraId="4D28F442" w14:textId="6D87DD95" w:rsidR="00D54AD7" w:rsidRPr="002305D7" w:rsidRDefault="00D54AD7" w:rsidP="00D54AD7">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g) emphasis on teaching and learning</w:t>
            </w:r>
            <w:r w:rsidRPr="002305D7">
              <w:rPr>
                <w:rFonts w:ascii="Times New Roman" w:eastAsia="Times New Roman" w:hAnsi="Times New Roman" w:cs="Times New Roman"/>
                <w:sz w:val="20"/>
                <w:szCs w:val="20"/>
              </w:rPr>
              <w:t>,</w:t>
            </w:r>
          </w:p>
          <w:p w14:paraId="372F7719" w14:textId="77777777" w:rsidR="00D54AD7" w:rsidRPr="002305D7" w:rsidRDefault="00D54AD7" w:rsidP="00D54AD7">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h) participation in continuous school improvement</w:t>
            </w:r>
            <w:r w:rsidRPr="002305D7">
              <w:rPr>
                <w:rFonts w:ascii="Times New Roman" w:eastAsia="Times New Roman" w:hAnsi="Times New Roman" w:cs="Times New Roman"/>
                <w:sz w:val="20"/>
                <w:szCs w:val="20"/>
              </w:rPr>
              <w:t>,</w:t>
            </w:r>
          </w:p>
          <w:p w14:paraId="32F8BBDF" w14:textId="7122BC93" w:rsidR="00D54AD7" w:rsidRPr="002305D7" w:rsidRDefault="00D54AD7" w:rsidP="00D54AD7">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i) educational programming based on effective practice</w:t>
            </w:r>
            <w:r w:rsidRPr="002305D7">
              <w:rPr>
                <w:rFonts w:ascii="Times New Roman" w:eastAsia="Times New Roman" w:hAnsi="Times New Roman" w:cs="Times New Roman"/>
                <w:sz w:val="20"/>
                <w:szCs w:val="20"/>
              </w:rPr>
              <w:t>” (Saskatchewan Ministry of Education, 2014, p. 2).</w:t>
            </w:r>
          </w:p>
          <w:p w14:paraId="1F5B95AD" w14:textId="77777777" w:rsidR="00D54AD7" w:rsidRPr="002305D7" w:rsidRDefault="00D54AD7" w:rsidP="00D54AD7">
            <w:pPr>
              <w:pBdr>
                <w:top w:val="nil"/>
                <w:left w:val="nil"/>
                <w:bottom w:val="nil"/>
                <w:right w:val="nil"/>
                <w:between w:val="nil"/>
              </w:pBdr>
              <w:contextualSpacing/>
              <w:rPr>
                <w:rFonts w:ascii="Times New Roman" w:eastAsia="Times New Roman" w:hAnsi="Times New Roman" w:cs="Times New Roman"/>
                <w:b/>
                <w:sz w:val="20"/>
                <w:szCs w:val="20"/>
              </w:rPr>
            </w:pPr>
          </w:p>
        </w:tc>
      </w:tr>
      <w:tr w:rsidR="00DC0FE5" w14:paraId="30E8FD73" w14:textId="77777777">
        <w:tc>
          <w:tcPr>
            <w:tcW w:w="3116" w:type="dxa"/>
          </w:tcPr>
          <w:p w14:paraId="000000B8" w14:textId="77777777" w:rsidR="00DC0FE5" w:rsidRPr="002305D7" w:rsidRDefault="00DC0FE5" w:rsidP="00DC0FE5">
            <w:pPr>
              <w:pBdr>
                <w:top w:val="nil"/>
                <w:left w:val="nil"/>
                <w:bottom w:val="nil"/>
                <w:right w:val="nil"/>
                <w:between w:val="nil"/>
              </w:pBd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b/>
                <w:color w:val="000000"/>
                <w:sz w:val="20"/>
                <w:szCs w:val="20"/>
              </w:rPr>
              <w:t>Emerging Fostering Independence</w:t>
            </w:r>
          </w:p>
          <w:p w14:paraId="1E5DD362" w14:textId="77777777" w:rsidR="00DC0FE5" w:rsidRPr="002305D7" w:rsidRDefault="00DC0FE5" w:rsidP="00DC0FE5">
            <w:pPr>
              <w:pBdr>
                <w:top w:val="nil"/>
                <w:left w:val="nil"/>
                <w:bottom w:val="nil"/>
                <w:right w:val="nil"/>
                <w:between w:val="nil"/>
              </w:pBdr>
              <w:contextualSpacing/>
              <w:rPr>
                <w:rFonts w:ascii="Times New Roman" w:eastAsia="Times New Roman" w:hAnsi="Times New Roman" w:cs="Times New Roman"/>
                <w:sz w:val="20"/>
                <w:szCs w:val="20"/>
              </w:rPr>
            </w:pPr>
          </w:p>
          <w:p w14:paraId="000000BB" w14:textId="63CDCBA5" w:rsidR="00DC0FE5" w:rsidRPr="002305D7" w:rsidRDefault="00DC0FE5" w:rsidP="00DC0FE5">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“Students provided</w:t>
            </w:r>
            <w:r w:rsidRPr="002305D7">
              <w:rPr>
                <w:rFonts w:ascii="Times New Roman" w:eastAsia="Times New Roman" w:hAnsi="Times New Roman" w:cs="Times New Roman"/>
                <w:color w:val="000000"/>
                <w:sz w:val="20"/>
                <w:szCs w:val="20"/>
              </w:rPr>
              <w:t xml:space="preserve"> with consistent one-on-one adult support </w:t>
            </w:r>
            <w:r w:rsidRPr="002305D7">
              <w:rPr>
                <w:rFonts w:ascii="Times New Roman" w:eastAsia="Times New Roman" w:hAnsi="Times New Roman" w:cs="Times New Roman"/>
                <w:sz w:val="20"/>
                <w:szCs w:val="20"/>
              </w:rPr>
              <w:t>for a significant</w:t>
            </w:r>
            <w:r w:rsidRPr="002305D7">
              <w:rPr>
                <w:rFonts w:ascii="Times New Roman" w:eastAsia="Times New Roman" w:hAnsi="Times New Roman" w:cs="Times New Roman"/>
                <w:color w:val="000000"/>
                <w:sz w:val="20"/>
                <w:szCs w:val="20"/>
              </w:rPr>
              <w:t xml:space="preserve"> portion </w:t>
            </w:r>
            <w:r w:rsidRPr="002305D7">
              <w:rPr>
                <w:rFonts w:ascii="Times New Roman" w:eastAsia="Times New Roman" w:hAnsi="Times New Roman" w:cs="Times New Roman"/>
                <w:sz w:val="20"/>
                <w:szCs w:val="20"/>
              </w:rPr>
              <w:t>of the school</w:t>
            </w:r>
            <w:r w:rsidRPr="002305D7">
              <w:rPr>
                <w:rFonts w:ascii="Times New Roman" w:eastAsia="Times New Roman" w:hAnsi="Times New Roman" w:cs="Times New Roman"/>
                <w:color w:val="000000"/>
                <w:sz w:val="20"/>
                <w:szCs w:val="20"/>
              </w:rPr>
              <w:t xml:space="preserve"> day</w:t>
            </w:r>
            <w:r w:rsidR="00C8693A">
              <w:rPr>
                <w:rFonts w:ascii="Times New Roman" w:eastAsia="Times New Roman" w:hAnsi="Times New Roman" w:cs="Times New Roman"/>
                <w:color w:val="000000"/>
                <w:sz w:val="20"/>
                <w:szCs w:val="20"/>
              </w:rPr>
              <w:t>;</w:t>
            </w:r>
            <w:r w:rsidR="00C8693A">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multi</w:t>
            </w:r>
            <w:r w:rsidR="00C8693A">
              <w:rPr>
                <w:rFonts w:ascii="Times New Roman" w:eastAsia="Times New Roman" w:hAnsi="Times New Roman" w:cs="Times New Roman"/>
                <w:color w:val="000000"/>
                <w:sz w:val="20"/>
                <w:szCs w:val="20"/>
              </w:rPr>
              <w:t>-</w:t>
            </w:r>
            <w:r w:rsidRPr="002305D7">
              <w:rPr>
                <w:rFonts w:ascii="Times New Roman" w:eastAsia="Times New Roman" w:hAnsi="Times New Roman" w:cs="Times New Roman"/>
                <w:color w:val="000000"/>
                <w:sz w:val="20"/>
                <w:szCs w:val="20"/>
              </w:rPr>
              <w:t xml:space="preserve">disciplinary </w:t>
            </w:r>
            <w:r w:rsidRPr="002305D7">
              <w:rPr>
                <w:rFonts w:ascii="Times New Roman" w:eastAsia="Times New Roman" w:hAnsi="Times New Roman" w:cs="Times New Roman"/>
                <w:sz w:val="20"/>
                <w:szCs w:val="20"/>
              </w:rPr>
              <w:t>team</w:t>
            </w:r>
            <w:r w:rsidRPr="002305D7">
              <w:rPr>
                <w:rFonts w:ascii="Times New Roman" w:eastAsia="Times New Roman" w:hAnsi="Times New Roman" w:cs="Times New Roman"/>
                <w:color w:val="000000"/>
                <w:sz w:val="20"/>
                <w:szCs w:val="20"/>
              </w:rPr>
              <w:t xml:space="preserve">, including classroom </w:t>
            </w:r>
            <w:r w:rsidRPr="002305D7">
              <w:rPr>
                <w:rFonts w:ascii="Times New Roman" w:eastAsia="Times New Roman" w:hAnsi="Times New Roman" w:cs="Times New Roman"/>
                <w:sz w:val="20"/>
                <w:szCs w:val="20"/>
              </w:rPr>
              <w:t>teacher</w:t>
            </w:r>
            <w:r w:rsidRPr="002305D7">
              <w:rPr>
                <w:rFonts w:ascii="Times New Roman" w:eastAsia="Times New Roman" w:hAnsi="Times New Roman" w:cs="Times New Roman"/>
                <w:color w:val="000000"/>
                <w:sz w:val="20"/>
                <w:szCs w:val="20"/>
              </w:rPr>
              <w:t>, assess potential reduction in one-on one adult support time allocation in developmentally appropriate sequence</w:t>
            </w:r>
            <w:r w:rsidR="004E7D2E">
              <w:rPr>
                <w:rFonts w:ascii="Times New Roman" w:eastAsia="Times New Roman" w:hAnsi="Times New Roman" w:cs="Times New Roman"/>
                <w:color w:val="000000"/>
                <w:sz w:val="20"/>
                <w:szCs w:val="20"/>
              </w:rPr>
              <w:t>;</w:t>
            </w:r>
            <w:r w:rsidR="004E7D2E">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transition planning is in progress to increase student’s independence</w:t>
            </w:r>
            <w:r w:rsidRPr="002305D7">
              <w:rPr>
                <w:rFonts w:ascii="Times New Roman" w:eastAsia="Times New Roman" w:hAnsi="Times New Roman" w:cs="Times New Roman"/>
                <w:sz w:val="20"/>
                <w:szCs w:val="20"/>
              </w:rPr>
              <w:t>” (Saskatchewan Ministry of Education, 2014, p. 3).</w:t>
            </w:r>
          </w:p>
          <w:p w14:paraId="000000BC" w14:textId="77777777" w:rsidR="00DC0FE5" w:rsidRPr="002305D7" w:rsidRDefault="00DC0FE5" w:rsidP="00DC0FE5">
            <w:pPr>
              <w:pBdr>
                <w:top w:val="nil"/>
                <w:left w:val="nil"/>
                <w:bottom w:val="nil"/>
                <w:right w:val="nil"/>
                <w:between w:val="nil"/>
              </w:pBdr>
              <w:contextualSpacing/>
              <w:rPr>
                <w:rFonts w:ascii="Times New Roman" w:eastAsia="Times New Roman" w:hAnsi="Times New Roman" w:cs="Times New Roman"/>
                <w:sz w:val="20"/>
                <w:szCs w:val="20"/>
              </w:rPr>
            </w:pPr>
          </w:p>
          <w:p w14:paraId="000000BD" w14:textId="77777777" w:rsidR="00DC0FE5" w:rsidRPr="002305D7" w:rsidRDefault="00DC0FE5" w:rsidP="00DC0FE5">
            <w:pPr>
              <w:contextualSpacing/>
              <w:rPr>
                <w:rFonts w:ascii="Times New Roman" w:eastAsia="Times New Roman" w:hAnsi="Times New Roman" w:cs="Times New Roman"/>
                <w:b/>
                <w:sz w:val="20"/>
                <w:szCs w:val="20"/>
              </w:rPr>
            </w:pPr>
          </w:p>
        </w:tc>
        <w:tc>
          <w:tcPr>
            <w:tcW w:w="3117" w:type="dxa"/>
          </w:tcPr>
          <w:p w14:paraId="13A13B19" w14:textId="77777777" w:rsidR="00DC0FE5" w:rsidRPr="002305D7" w:rsidRDefault="00DC0FE5" w:rsidP="00DC0FE5">
            <w:pPr>
              <w:contextualSpacing/>
              <w:rPr>
                <w:rFonts w:ascii="Times New Roman" w:eastAsia="Times New Roman" w:hAnsi="Times New Roman" w:cs="Times New Roman"/>
                <w:color w:val="000000"/>
                <w:sz w:val="20"/>
                <w:szCs w:val="20"/>
              </w:rPr>
            </w:pPr>
          </w:p>
          <w:p w14:paraId="000000BE" w14:textId="6D41E2A8" w:rsidR="00DC0FE5" w:rsidRPr="002305D7" w:rsidRDefault="00DC0FE5" w:rsidP="00DC0FE5">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 xml:space="preserve">“Create a schedule that promotes consistent and common planning time for ongoing communication and dialogue” </w:t>
            </w:r>
            <w:r w:rsidRPr="002305D7">
              <w:rPr>
                <w:rFonts w:ascii="Times New Roman" w:eastAsia="Times New Roman" w:hAnsi="Times New Roman" w:cs="Times New Roman"/>
                <w:sz w:val="20"/>
                <w:szCs w:val="20"/>
              </w:rPr>
              <w:t>(McLesky et al., 2014, p. 84).</w:t>
            </w:r>
          </w:p>
          <w:p w14:paraId="000000BF" w14:textId="77777777" w:rsidR="00DC0FE5" w:rsidRPr="002305D7" w:rsidRDefault="00DC0FE5" w:rsidP="00DC0FE5">
            <w:pPr>
              <w:contextualSpacing/>
              <w:rPr>
                <w:rFonts w:ascii="Times New Roman" w:eastAsia="Times New Roman" w:hAnsi="Times New Roman" w:cs="Times New Roman"/>
                <w:sz w:val="20"/>
                <w:szCs w:val="20"/>
              </w:rPr>
            </w:pPr>
          </w:p>
          <w:p w14:paraId="000000C0" w14:textId="77777777" w:rsidR="00DC0FE5" w:rsidRPr="002305D7" w:rsidRDefault="00DC0FE5" w:rsidP="00DC0FE5">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 xml:space="preserve">“Provide child-centered, differentiated, research-based instruction that challenges children of all abilities, supported by targeted staff development” </w:t>
            </w:r>
            <w:r w:rsidRPr="002305D7">
              <w:rPr>
                <w:rFonts w:ascii="Times New Roman" w:eastAsia="Times New Roman" w:hAnsi="Times New Roman" w:cs="Times New Roman"/>
                <w:sz w:val="20"/>
                <w:szCs w:val="20"/>
              </w:rPr>
              <w:t>(McLesky et al., 2014, p. 84).</w:t>
            </w:r>
          </w:p>
          <w:p w14:paraId="000000C1" w14:textId="77777777" w:rsidR="00DC0FE5" w:rsidRPr="002305D7" w:rsidRDefault="00DC0FE5" w:rsidP="00DC0FE5">
            <w:pPr>
              <w:contextualSpacing/>
              <w:rPr>
                <w:rFonts w:ascii="Times New Roman" w:eastAsia="Times New Roman" w:hAnsi="Times New Roman" w:cs="Times New Roman"/>
                <w:sz w:val="20"/>
                <w:szCs w:val="20"/>
              </w:rPr>
            </w:pPr>
          </w:p>
          <w:p w14:paraId="000000C2" w14:textId="77777777" w:rsidR="00DC0FE5" w:rsidRPr="002305D7" w:rsidRDefault="00DC0FE5" w:rsidP="00DC0FE5">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“Purposefully working to develop a climate of belonging for students and staff members” </w:t>
            </w:r>
            <w:r w:rsidRPr="002305D7">
              <w:rPr>
                <w:rFonts w:ascii="Times New Roman" w:eastAsia="Times New Roman" w:hAnsi="Times New Roman" w:cs="Times New Roman"/>
                <w:sz w:val="20"/>
                <w:szCs w:val="20"/>
              </w:rPr>
              <w:t>(McLesky et al., 2014, p. 84).</w:t>
            </w:r>
          </w:p>
          <w:p w14:paraId="000000C3" w14:textId="77777777" w:rsidR="00DC0FE5" w:rsidRPr="002305D7" w:rsidRDefault="00DC0FE5" w:rsidP="00DC0FE5">
            <w:pPr>
              <w:contextualSpacing/>
              <w:rPr>
                <w:rFonts w:ascii="Times New Roman" w:eastAsia="Times New Roman" w:hAnsi="Times New Roman" w:cs="Times New Roman"/>
                <w:b/>
                <w:sz w:val="20"/>
                <w:szCs w:val="20"/>
              </w:rPr>
            </w:pPr>
          </w:p>
        </w:tc>
        <w:tc>
          <w:tcPr>
            <w:tcW w:w="3117" w:type="dxa"/>
          </w:tcPr>
          <w:p w14:paraId="000000C4" w14:textId="77777777" w:rsidR="00DC0FE5" w:rsidRPr="002305D7" w:rsidRDefault="00DC0FE5" w:rsidP="00DC0FE5">
            <w:pPr>
              <w:pBdr>
                <w:top w:val="nil"/>
                <w:left w:val="nil"/>
                <w:bottom w:val="nil"/>
                <w:right w:val="nil"/>
                <w:between w:val="nil"/>
              </w:pBd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b/>
                <w:color w:val="000000"/>
                <w:sz w:val="20"/>
                <w:szCs w:val="20"/>
              </w:rPr>
              <w:t>Exemplary Fostering Independence</w:t>
            </w:r>
          </w:p>
          <w:p w14:paraId="5A44A491" w14:textId="77777777" w:rsidR="00DC0FE5" w:rsidRPr="002305D7" w:rsidRDefault="00DC0FE5" w:rsidP="00DC0FE5">
            <w:pPr>
              <w:pBdr>
                <w:top w:val="nil"/>
                <w:left w:val="nil"/>
                <w:bottom w:val="nil"/>
                <w:right w:val="nil"/>
                <w:between w:val="nil"/>
              </w:pBdr>
              <w:contextualSpacing/>
              <w:rPr>
                <w:rFonts w:ascii="Times New Roman" w:eastAsia="Times New Roman" w:hAnsi="Times New Roman" w:cs="Times New Roman"/>
                <w:sz w:val="20"/>
                <w:szCs w:val="20"/>
              </w:rPr>
            </w:pPr>
          </w:p>
          <w:p w14:paraId="604466F6" w14:textId="77777777" w:rsidR="00187AF4" w:rsidRDefault="00DC0FE5" w:rsidP="00DC0FE5">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Student accesses staffing allocation for physical or academic support as required</w:t>
            </w:r>
            <w:r w:rsidRPr="002305D7">
              <w:rPr>
                <w:rFonts w:ascii="Times New Roman" w:eastAsia="Times New Roman" w:hAnsi="Times New Roman" w:cs="Times New Roman"/>
                <w:sz w:val="20"/>
                <w:szCs w:val="20"/>
              </w:rPr>
              <w:t>; r</w:t>
            </w:r>
            <w:r w:rsidRPr="002305D7">
              <w:rPr>
                <w:rFonts w:ascii="Times New Roman" w:eastAsia="Times New Roman" w:hAnsi="Times New Roman" w:cs="Times New Roman"/>
                <w:color w:val="000000"/>
                <w:sz w:val="20"/>
                <w:szCs w:val="20"/>
              </w:rPr>
              <w:t>egular monitoring and adjustment of student’s level of adult support</w:t>
            </w:r>
            <w:r w:rsidRPr="002305D7">
              <w:rPr>
                <w:rFonts w:ascii="Times New Roman" w:eastAsia="Times New Roman" w:hAnsi="Times New Roman" w:cs="Times New Roman"/>
                <w:sz w:val="20"/>
                <w:szCs w:val="20"/>
              </w:rPr>
              <w:t>;</w:t>
            </w:r>
            <w:r w:rsidR="006F7756">
              <w:rPr>
                <w:rFonts w:ascii="Times New Roman" w:eastAsia="Times New Roman" w:hAnsi="Times New Roman" w:cs="Times New Roman"/>
                <w:sz w:val="20"/>
                <w:szCs w:val="20"/>
              </w:rPr>
              <w:t xml:space="preserve"> </w:t>
            </w:r>
            <w:r w:rsidRPr="002305D7">
              <w:rPr>
                <w:rFonts w:ascii="Times New Roman" w:eastAsia="Times New Roman" w:hAnsi="Times New Roman" w:cs="Times New Roman"/>
                <w:sz w:val="20"/>
                <w:szCs w:val="20"/>
              </w:rPr>
              <w:t>s</w:t>
            </w:r>
            <w:r w:rsidRPr="002305D7">
              <w:rPr>
                <w:rFonts w:ascii="Times New Roman" w:eastAsia="Times New Roman" w:hAnsi="Times New Roman" w:cs="Times New Roman"/>
                <w:color w:val="000000"/>
                <w:sz w:val="20"/>
                <w:szCs w:val="20"/>
              </w:rPr>
              <w:t>tudent explicitly taught skills that facilitate independence and self-determination</w:t>
            </w:r>
            <w:r w:rsidRPr="002305D7">
              <w:rPr>
                <w:rFonts w:ascii="Times New Roman" w:eastAsia="Times New Roman" w:hAnsi="Times New Roman" w:cs="Times New Roman"/>
                <w:sz w:val="20"/>
                <w:szCs w:val="20"/>
              </w:rPr>
              <w:t>; p</w:t>
            </w:r>
            <w:r w:rsidRPr="002305D7">
              <w:rPr>
                <w:rFonts w:ascii="Times New Roman" w:eastAsia="Times New Roman" w:hAnsi="Times New Roman" w:cs="Times New Roman"/>
                <w:color w:val="000000"/>
                <w:sz w:val="20"/>
                <w:szCs w:val="20"/>
              </w:rPr>
              <w:t>ositive interdependence with peers fostered to provide support for inclusive activities</w:t>
            </w:r>
            <w:r w:rsidRPr="002305D7">
              <w:rPr>
                <w:rFonts w:ascii="Times New Roman" w:eastAsia="Times New Roman" w:hAnsi="Times New Roman" w:cs="Times New Roman"/>
                <w:sz w:val="20"/>
                <w:szCs w:val="20"/>
              </w:rPr>
              <w:t>; p</w:t>
            </w:r>
            <w:r w:rsidRPr="002305D7">
              <w:rPr>
                <w:rFonts w:ascii="Times New Roman" w:eastAsia="Times New Roman" w:hAnsi="Times New Roman" w:cs="Times New Roman"/>
                <w:color w:val="000000"/>
                <w:sz w:val="20"/>
                <w:szCs w:val="20"/>
              </w:rPr>
              <w:t>urposeful planning and programming for independent living needs</w:t>
            </w:r>
            <w:r w:rsidRPr="002305D7">
              <w:rPr>
                <w:rFonts w:ascii="Times New Roman" w:eastAsia="Times New Roman" w:hAnsi="Times New Roman" w:cs="Times New Roman"/>
                <w:sz w:val="20"/>
                <w:szCs w:val="20"/>
              </w:rPr>
              <w:t>; p</w:t>
            </w:r>
            <w:r w:rsidRPr="002305D7">
              <w:rPr>
                <w:rFonts w:ascii="Times New Roman" w:eastAsia="Times New Roman" w:hAnsi="Times New Roman" w:cs="Times New Roman"/>
                <w:color w:val="000000"/>
                <w:sz w:val="20"/>
                <w:szCs w:val="20"/>
              </w:rPr>
              <w:t>arents/caregivers, classroom teachers, and educational assistants understand the importance of fostering student independence and work together to take purposeful actions that will maximize student independence</w:t>
            </w:r>
            <w:r w:rsidRPr="002305D7">
              <w:rPr>
                <w:rFonts w:ascii="Times New Roman" w:eastAsia="Times New Roman" w:hAnsi="Times New Roman" w:cs="Times New Roman"/>
                <w:sz w:val="20"/>
                <w:szCs w:val="20"/>
              </w:rPr>
              <w:t>” (Saskatchewan Ministry of Education, 2014, p. 3).</w:t>
            </w:r>
          </w:p>
          <w:p w14:paraId="000000C7" w14:textId="6B20B173" w:rsidR="00E50295" w:rsidRPr="002305D7" w:rsidRDefault="00E50295" w:rsidP="00DC0FE5">
            <w:pPr>
              <w:pBdr>
                <w:top w:val="nil"/>
                <w:left w:val="nil"/>
                <w:bottom w:val="nil"/>
                <w:right w:val="nil"/>
                <w:between w:val="nil"/>
              </w:pBdr>
              <w:contextualSpacing/>
              <w:rPr>
                <w:rFonts w:ascii="Times New Roman" w:eastAsia="Times New Roman" w:hAnsi="Times New Roman" w:cs="Times New Roman"/>
                <w:sz w:val="20"/>
                <w:szCs w:val="20"/>
              </w:rPr>
            </w:pPr>
          </w:p>
        </w:tc>
      </w:tr>
      <w:tr w:rsidR="00187AF4" w14:paraId="50F8285F" w14:textId="77777777">
        <w:tc>
          <w:tcPr>
            <w:tcW w:w="3116" w:type="dxa"/>
          </w:tcPr>
          <w:p w14:paraId="09F35786" w14:textId="691B3E67" w:rsidR="00C96ECC" w:rsidRDefault="00C96ECC" w:rsidP="00C96ECC">
            <w:pPr>
              <w:pBdr>
                <w:top w:val="nil"/>
                <w:left w:val="nil"/>
                <w:bottom w:val="nil"/>
                <w:right w:val="nil"/>
                <w:between w:val="nil"/>
              </w:pBdr>
              <w:contextualSpacing/>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color w:val="000000"/>
                <w:sz w:val="20"/>
                <w:szCs w:val="20"/>
              </w:rPr>
              <w:t>Emerging Designing the Instructional Program</w:t>
            </w:r>
          </w:p>
          <w:p w14:paraId="5535ED01" w14:textId="77777777" w:rsidR="00C96ECC" w:rsidRPr="002305D7" w:rsidRDefault="00C96ECC" w:rsidP="00C96ECC">
            <w:pPr>
              <w:pBdr>
                <w:top w:val="nil"/>
                <w:left w:val="nil"/>
                <w:bottom w:val="nil"/>
                <w:right w:val="nil"/>
                <w:between w:val="nil"/>
              </w:pBdr>
              <w:contextualSpacing/>
              <w:rPr>
                <w:rFonts w:ascii="Times New Roman" w:eastAsia="Times New Roman" w:hAnsi="Times New Roman" w:cs="Times New Roman"/>
                <w:color w:val="000000"/>
                <w:sz w:val="20"/>
                <w:szCs w:val="20"/>
              </w:rPr>
            </w:pPr>
          </w:p>
          <w:p w14:paraId="1F1C611F" w14:textId="77777777" w:rsidR="00E167F0" w:rsidRDefault="00C96ECC" w:rsidP="00C96ECC">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Student support services teachers and classroom teachers initially collaborate on instructional plan</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attempts made to link instructional plan to IIP</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instructional program is specially designed for the student based on necessary functional skills and student’s strengths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some attempts to incorporate evidence-based strategies</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classroom teachers recognize the need for differentiated instruction</w:t>
            </w:r>
            <w:r w:rsidRPr="002305D7">
              <w:rPr>
                <w:rFonts w:ascii="Times New Roman" w:eastAsia="Times New Roman" w:hAnsi="Times New Roman" w:cs="Times New Roman"/>
                <w:sz w:val="20"/>
                <w:szCs w:val="20"/>
              </w:rPr>
              <w:t xml:space="preserve">; </w:t>
            </w:r>
          </w:p>
          <w:p w14:paraId="340CC62B" w14:textId="097780DC" w:rsidR="00C96ECC" w:rsidRDefault="00C96ECC" w:rsidP="00C96ECC">
            <w:pPr>
              <w:pBdr>
                <w:top w:val="nil"/>
                <w:left w:val="nil"/>
                <w:bottom w:val="nil"/>
                <w:right w:val="nil"/>
                <w:between w:val="nil"/>
              </w:pBdr>
              <w:contextualSpacing/>
              <w:rPr>
                <w:rFonts w:ascii="Times New Roman" w:eastAsia="Times New Roman" w:hAnsi="Times New Roman" w:cs="Times New Roman"/>
                <w:sz w:val="20"/>
                <w:szCs w:val="20"/>
              </w:rPr>
            </w:pPr>
          </w:p>
          <w:p w14:paraId="48973031" w14:textId="77777777" w:rsidR="00E50295" w:rsidRPr="002305D7" w:rsidRDefault="00E50295" w:rsidP="00C96ECC">
            <w:pPr>
              <w:pBdr>
                <w:top w:val="nil"/>
                <w:left w:val="nil"/>
                <w:bottom w:val="nil"/>
                <w:right w:val="nil"/>
                <w:between w:val="nil"/>
              </w:pBdr>
              <w:contextualSpacing/>
              <w:rPr>
                <w:rFonts w:ascii="Times New Roman" w:eastAsia="Times New Roman" w:hAnsi="Times New Roman" w:cs="Times New Roman"/>
                <w:sz w:val="20"/>
                <w:szCs w:val="20"/>
              </w:rPr>
            </w:pPr>
          </w:p>
          <w:p w14:paraId="4276EA9D" w14:textId="77777777" w:rsidR="00187AF4" w:rsidRPr="002305D7" w:rsidRDefault="00187AF4" w:rsidP="00DC0FE5">
            <w:pPr>
              <w:pBdr>
                <w:top w:val="nil"/>
                <w:left w:val="nil"/>
                <w:bottom w:val="nil"/>
                <w:right w:val="nil"/>
                <w:between w:val="nil"/>
              </w:pBdr>
              <w:contextualSpacing/>
              <w:rPr>
                <w:rFonts w:ascii="Times New Roman" w:eastAsia="Times New Roman" w:hAnsi="Times New Roman" w:cs="Times New Roman"/>
                <w:b/>
                <w:color w:val="000000"/>
                <w:sz w:val="20"/>
                <w:szCs w:val="20"/>
              </w:rPr>
            </w:pPr>
          </w:p>
        </w:tc>
        <w:tc>
          <w:tcPr>
            <w:tcW w:w="3117" w:type="dxa"/>
          </w:tcPr>
          <w:p w14:paraId="4BA4C27E" w14:textId="77777777" w:rsidR="00187AF4" w:rsidRDefault="00187AF4" w:rsidP="00DC0FE5">
            <w:pPr>
              <w:contextualSpacing/>
              <w:rPr>
                <w:rFonts w:ascii="Times New Roman" w:eastAsia="Times New Roman" w:hAnsi="Times New Roman" w:cs="Times New Roman"/>
                <w:color w:val="000000"/>
                <w:sz w:val="20"/>
                <w:szCs w:val="20"/>
              </w:rPr>
            </w:pPr>
          </w:p>
          <w:p w14:paraId="0AC630F8" w14:textId="77777777" w:rsidR="00BE3B2E" w:rsidRPr="002305D7" w:rsidRDefault="00BE3B2E" w:rsidP="00BE3B2E">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“Develop and implement approaches and procedures that promote a professional learning community (collaboration, consensus, agree to disagree</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 xml:space="preserve">respectfully)” </w:t>
            </w:r>
            <w:r w:rsidRPr="002305D7">
              <w:rPr>
                <w:rFonts w:ascii="Times New Roman" w:eastAsia="Times New Roman" w:hAnsi="Times New Roman" w:cs="Times New Roman"/>
                <w:sz w:val="20"/>
                <w:szCs w:val="20"/>
              </w:rPr>
              <w:t>(McLesky et al., 2014, p. 84).</w:t>
            </w:r>
          </w:p>
          <w:p w14:paraId="705161B9" w14:textId="77777777" w:rsidR="00BE3B2E" w:rsidRPr="002305D7" w:rsidRDefault="00BE3B2E" w:rsidP="00BE3B2E">
            <w:pPr>
              <w:contextualSpacing/>
              <w:rPr>
                <w:rFonts w:ascii="Times New Roman" w:eastAsia="Times New Roman" w:hAnsi="Times New Roman" w:cs="Times New Roman"/>
                <w:sz w:val="20"/>
                <w:szCs w:val="20"/>
              </w:rPr>
            </w:pPr>
          </w:p>
          <w:p w14:paraId="67135C47" w14:textId="1681A302" w:rsidR="00BE3B2E" w:rsidRPr="00471FB5" w:rsidRDefault="00BE3B2E" w:rsidP="00BE3B2E">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 xml:space="preserve">“Purposefully build classroom and school climate that is warm and welcoming for children and staff and fosters active/engaging learning” </w:t>
            </w:r>
            <w:r w:rsidRPr="002305D7">
              <w:rPr>
                <w:rFonts w:ascii="Times New Roman" w:eastAsia="Times New Roman" w:hAnsi="Times New Roman" w:cs="Times New Roman"/>
                <w:sz w:val="20"/>
                <w:szCs w:val="20"/>
              </w:rPr>
              <w:t>(McLesky et al., 2014, p. 84).</w:t>
            </w:r>
          </w:p>
        </w:tc>
        <w:tc>
          <w:tcPr>
            <w:tcW w:w="3117" w:type="dxa"/>
          </w:tcPr>
          <w:p w14:paraId="2573E58C" w14:textId="49E8A896" w:rsidR="00BE3B2E" w:rsidRDefault="00BE3B2E" w:rsidP="00BE3B2E">
            <w:pPr>
              <w:pBdr>
                <w:top w:val="nil"/>
                <w:left w:val="nil"/>
                <w:bottom w:val="nil"/>
                <w:right w:val="nil"/>
                <w:between w:val="nil"/>
              </w:pBdr>
              <w:contextualSpacing/>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color w:val="000000"/>
                <w:sz w:val="20"/>
                <w:szCs w:val="20"/>
              </w:rPr>
              <w:t>Exemplary Designing the Instructional Program</w:t>
            </w:r>
          </w:p>
          <w:p w14:paraId="7D9868B1" w14:textId="77777777" w:rsidR="00F95F99" w:rsidRPr="002305D7" w:rsidRDefault="00F95F99" w:rsidP="00BE3B2E">
            <w:pPr>
              <w:pBdr>
                <w:top w:val="nil"/>
                <w:left w:val="nil"/>
                <w:bottom w:val="nil"/>
                <w:right w:val="nil"/>
                <w:between w:val="nil"/>
              </w:pBdr>
              <w:contextualSpacing/>
              <w:rPr>
                <w:rFonts w:ascii="Times New Roman" w:eastAsia="Times New Roman" w:hAnsi="Times New Roman" w:cs="Times New Roman"/>
                <w:color w:val="000000"/>
                <w:sz w:val="20"/>
                <w:szCs w:val="20"/>
              </w:rPr>
            </w:pPr>
          </w:p>
          <w:p w14:paraId="6CC8086D" w14:textId="5A213394" w:rsidR="00BE3B2E" w:rsidRPr="00471FB5" w:rsidRDefault="00BE3B2E" w:rsidP="00DC0FE5">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School-based team plans and develops a program of instruction, including</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essential support services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a full range of support services</w:t>
            </w:r>
            <w:r w:rsidR="008F5EC0">
              <w:rPr>
                <w:rFonts w:ascii="Times New Roman" w:eastAsia="Times New Roman" w:hAnsi="Times New Roman" w:cs="Times New Roman"/>
                <w:sz w:val="20"/>
                <w:szCs w:val="20"/>
              </w:rPr>
              <w:t>,</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including natural supports</w:t>
            </w:r>
            <w:r w:rsidR="008F5EC0">
              <w:rPr>
                <w:rFonts w:ascii="Times New Roman" w:eastAsia="Times New Roman" w:hAnsi="Times New Roman" w:cs="Times New Roman"/>
                <w:color w:val="000000"/>
                <w:sz w:val="20"/>
                <w:szCs w:val="20"/>
              </w:rPr>
              <w:t>,</w:t>
            </w:r>
            <w:r w:rsidR="00F95F99">
              <w:rPr>
                <w:rFonts w:ascii="Times New Roman" w:eastAsia="Times New Roman" w:hAnsi="Times New Roman" w:cs="Times New Roman"/>
                <w:color w:val="000000"/>
                <w:sz w:val="20"/>
                <w:szCs w:val="20"/>
              </w:rPr>
              <w:t xml:space="preserve"> </w:t>
            </w:r>
            <w:r w:rsidRPr="002305D7">
              <w:rPr>
                <w:rFonts w:ascii="Times New Roman" w:eastAsia="Times New Roman" w:hAnsi="Times New Roman" w:cs="Times New Roman"/>
                <w:color w:val="000000"/>
                <w:sz w:val="20"/>
                <w:szCs w:val="20"/>
              </w:rPr>
              <w:t>are considered</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instructional plan is aligned with student’s learning profile, IIP, and their response to instruction</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instructional program is designed for a range of learner needs (i.e., universal access)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evidence-based strategies are used to accomplish educational outcomes</w:t>
            </w:r>
            <w:r w:rsidRPr="002305D7">
              <w:rPr>
                <w:rFonts w:ascii="Times New Roman" w:eastAsia="Times New Roman" w:hAnsi="Times New Roman" w:cs="Times New Roman"/>
                <w:sz w:val="20"/>
                <w:szCs w:val="20"/>
              </w:rPr>
              <w:t>;</w:t>
            </w:r>
          </w:p>
        </w:tc>
      </w:tr>
      <w:tr w:rsidR="007818DC" w14:paraId="6A8BBA39" w14:textId="77777777">
        <w:tc>
          <w:tcPr>
            <w:tcW w:w="3116" w:type="dxa"/>
          </w:tcPr>
          <w:p w14:paraId="123B8445" w14:textId="07739508" w:rsidR="007818DC" w:rsidRDefault="007818DC" w:rsidP="007818DC">
            <w:pPr>
              <w:pBdr>
                <w:top w:val="nil"/>
                <w:left w:val="nil"/>
                <w:bottom w:val="nil"/>
                <w:right w:val="nil"/>
                <w:between w:val="nil"/>
              </w:pBdr>
              <w:contextualSpacing/>
              <w:jc w:val="center"/>
              <w:rPr>
                <w:rFonts w:ascii="Times New Roman" w:eastAsia="Times New Roman" w:hAnsi="Times New Roman" w:cs="Times New Roman"/>
                <w:color w:val="000000"/>
                <w:sz w:val="20"/>
                <w:szCs w:val="20"/>
              </w:rPr>
            </w:pPr>
            <w:r w:rsidRPr="002305D7">
              <w:rPr>
                <w:rFonts w:ascii="Times New Roman" w:eastAsia="Times New Roman" w:hAnsi="Times New Roman" w:cs="Times New Roman"/>
                <w:b/>
                <w:sz w:val="20"/>
                <w:szCs w:val="20"/>
              </w:rPr>
              <w:lastRenderedPageBreak/>
              <w:t>Emerging/Not Evident</w:t>
            </w:r>
          </w:p>
        </w:tc>
        <w:tc>
          <w:tcPr>
            <w:tcW w:w="3117" w:type="dxa"/>
          </w:tcPr>
          <w:p w14:paraId="104DF99A" w14:textId="7828FDBB" w:rsidR="007818DC" w:rsidRDefault="007818DC" w:rsidP="007818DC">
            <w:pPr>
              <w:contextualSpacing/>
              <w:jc w:val="center"/>
              <w:rPr>
                <w:rFonts w:ascii="Times New Roman" w:eastAsia="Times New Roman" w:hAnsi="Times New Roman" w:cs="Times New Roman"/>
                <w:color w:val="000000"/>
                <w:sz w:val="20"/>
                <w:szCs w:val="20"/>
              </w:rPr>
            </w:pPr>
            <w:r w:rsidRPr="002305D7">
              <w:rPr>
                <w:rFonts w:ascii="Arial" w:eastAsia="Arial" w:hAnsi="Arial" w:cs="Arial"/>
                <w:noProof/>
                <w:color w:val="000000"/>
                <w:sz w:val="20"/>
                <w:szCs w:val="20"/>
              </w:rPr>
              <w:drawing>
                <wp:inline distT="0" distB="0" distL="0" distR="0" wp14:anchorId="579AF4EC" wp14:editId="6EB2F173">
                  <wp:extent cx="776288" cy="319648"/>
                  <wp:effectExtent l="0" t="0" r="0" b="0"/>
                  <wp:docPr id="5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776288" cy="319648"/>
                          </a:xfrm>
                          <a:prstGeom prst="rect">
                            <a:avLst/>
                          </a:prstGeom>
                          <a:ln/>
                        </pic:spPr>
                      </pic:pic>
                    </a:graphicData>
                  </a:graphic>
                </wp:inline>
              </w:drawing>
            </w:r>
          </w:p>
        </w:tc>
        <w:tc>
          <w:tcPr>
            <w:tcW w:w="3117" w:type="dxa"/>
          </w:tcPr>
          <w:p w14:paraId="1A6D34B5" w14:textId="61E5C24F" w:rsidR="007818DC" w:rsidRDefault="007818DC" w:rsidP="007818DC">
            <w:pPr>
              <w:pBdr>
                <w:top w:val="nil"/>
                <w:left w:val="nil"/>
                <w:bottom w:val="nil"/>
                <w:right w:val="nil"/>
                <w:between w:val="nil"/>
              </w:pBdr>
              <w:contextualSpacing/>
              <w:jc w:val="center"/>
              <w:rPr>
                <w:rFonts w:ascii="Times New Roman" w:eastAsia="Times New Roman" w:hAnsi="Times New Roman" w:cs="Times New Roman"/>
                <w:color w:val="000000"/>
                <w:sz w:val="20"/>
                <w:szCs w:val="20"/>
              </w:rPr>
            </w:pPr>
            <w:r w:rsidRPr="002305D7">
              <w:rPr>
                <w:rFonts w:ascii="Times New Roman" w:eastAsia="Times New Roman" w:hAnsi="Times New Roman" w:cs="Times New Roman"/>
                <w:b/>
                <w:sz w:val="20"/>
                <w:szCs w:val="20"/>
              </w:rPr>
              <w:t>Exemplary</w:t>
            </w:r>
          </w:p>
        </w:tc>
      </w:tr>
      <w:tr w:rsidR="007818DC" w14:paraId="7471125E" w14:textId="77777777">
        <w:tc>
          <w:tcPr>
            <w:tcW w:w="3116" w:type="dxa"/>
          </w:tcPr>
          <w:p w14:paraId="025AC89C" w14:textId="77777777" w:rsidR="007818DC" w:rsidRDefault="007818DC" w:rsidP="007818DC">
            <w:pPr>
              <w:pBdr>
                <w:top w:val="nil"/>
                <w:left w:val="nil"/>
                <w:bottom w:val="nil"/>
                <w:right w:val="nil"/>
                <w:between w:val="nil"/>
              </w:pBdr>
              <w:contextualSpacing/>
              <w:rPr>
                <w:rFonts w:ascii="Times New Roman" w:eastAsia="Times New Roman" w:hAnsi="Times New Roman" w:cs="Times New Roman"/>
                <w:color w:val="000000"/>
                <w:sz w:val="20"/>
                <w:szCs w:val="20"/>
              </w:rPr>
            </w:pPr>
          </w:p>
          <w:p w14:paraId="6FCEACEF" w14:textId="77777777" w:rsidR="007818DC" w:rsidRPr="002305D7" w:rsidRDefault="007818DC" w:rsidP="007818DC">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students accommodated through parallel instructional activities related to activities of the regular</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class</w:t>
            </w:r>
            <w:r w:rsidRPr="002305D7">
              <w:rPr>
                <w:rFonts w:ascii="Times New Roman" w:eastAsia="Times New Roman" w:hAnsi="Times New Roman" w:cs="Times New Roman"/>
                <w:sz w:val="20"/>
                <w:szCs w:val="20"/>
              </w:rPr>
              <w:t>” (Saskatchewan Ministry of Education, 2014, p .4).</w:t>
            </w:r>
          </w:p>
          <w:p w14:paraId="0F97F2BC" w14:textId="77777777" w:rsidR="007818DC" w:rsidRPr="002305D7" w:rsidRDefault="007818DC" w:rsidP="007818DC">
            <w:pPr>
              <w:pBdr>
                <w:top w:val="nil"/>
                <w:left w:val="nil"/>
                <w:bottom w:val="nil"/>
                <w:right w:val="nil"/>
                <w:between w:val="nil"/>
              </w:pBdr>
              <w:contextualSpacing/>
              <w:rPr>
                <w:rFonts w:ascii="Times New Roman" w:eastAsia="Times New Roman" w:hAnsi="Times New Roman" w:cs="Times New Roman"/>
                <w:b/>
                <w:color w:val="000000"/>
                <w:sz w:val="20"/>
                <w:szCs w:val="20"/>
              </w:rPr>
            </w:pPr>
          </w:p>
        </w:tc>
        <w:tc>
          <w:tcPr>
            <w:tcW w:w="3117" w:type="dxa"/>
          </w:tcPr>
          <w:p w14:paraId="1BAED699" w14:textId="77777777" w:rsidR="007818DC" w:rsidRDefault="007818DC" w:rsidP="007818DC">
            <w:pPr>
              <w:contextualSpacing/>
              <w:rPr>
                <w:rFonts w:ascii="Times New Roman" w:eastAsia="Times New Roman" w:hAnsi="Times New Roman" w:cs="Times New Roman"/>
                <w:color w:val="000000"/>
                <w:sz w:val="20"/>
                <w:szCs w:val="20"/>
              </w:rPr>
            </w:pPr>
          </w:p>
          <w:p w14:paraId="1D6B602F" w14:textId="0A5F81F0" w:rsidR="007818DC" w:rsidRPr="002305D7" w:rsidRDefault="007818DC" w:rsidP="007818DC">
            <w:pPr>
              <w:contextualSpacing/>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sidRPr="002305D7">
              <w:rPr>
                <w:rFonts w:ascii="Times New Roman" w:eastAsia="Times New Roman" w:hAnsi="Times New Roman" w:cs="Times New Roman"/>
                <w:color w:val="000000"/>
                <w:sz w:val="20"/>
                <w:szCs w:val="20"/>
              </w:rPr>
              <w:t xml:space="preserve">Have planned opportunities for vertical communication to provide continuity between grade levels” </w:t>
            </w:r>
            <w:r w:rsidRPr="002305D7">
              <w:rPr>
                <w:rFonts w:ascii="Times New Roman" w:eastAsia="Times New Roman" w:hAnsi="Times New Roman" w:cs="Times New Roman"/>
                <w:sz w:val="20"/>
                <w:szCs w:val="20"/>
              </w:rPr>
              <w:t>(McLesky et al., 2014, p. 84).</w:t>
            </w:r>
          </w:p>
          <w:p w14:paraId="5347CFEA" w14:textId="44C02DEE" w:rsidR="007818DC" w:rsidRPr="002305D7" w:rsidRDefault="007818DC" w:rsidP="007818DC">
            <w:pPr>
              <w:contextualSpacing/>
              <w:rPr>
                <w:rFonts w:ascii="Times New Roman" w:eastAsia="Times New Roman" w:hAnsi="Times New Roman" w:cs="Times New Roman"/>
                <w:color w:val="000000"/>
                <w:sz w:val="20"/>
                <w:szCs w:val="20"/>
              </w:rPr>
            </w:pPr>
          </w:p>
        </w:tc>
        <w:tc>
          <w:tcPr>
            <w:tcW w:w="3117" w:type="dxa"/>
          </w:tcPr>
          <w:p w14:paraId="669177A5" w14:textId="77777777" w:rsidR="007818DC" w:rsidRDefault="007818DC" w:rsidP="007818DC">
            <w:pPr>
              <w:pBdr>
                <w:top w:val="nil"/>
                <w:left w:val="nil"/>
                <w:bottom w:val="nil"/>
                <w:right w:val="nil"/>
                <w:between w:val="nil"/>
              </w:pBdr>
              <w:contextualSpacing/>
              <w:rPr>
                <w:rFonts w:ascii="Times New Roman" w:eastAsia="Times New Roman" w:hAnsi="Times New Roman" w:cs="Times New Roman"/>
                <w:color w:val="000000"/>
                <w:sz w:val="20"/>
                <w:szCs w:val="20"/>
              </w:rPr>
            </w:pPr>
          </w:p>
          <w:p w14:paraId="6E176981" w14:textId="7B5C839B" w:rsidR="007818DC" w:rsidRPr="00F95F99" w:rsidRDefault="007818DC" w:rsidP="007818DC">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differentiated instruction is common practice and includes adaptations and modifications that reflect differing learning modalities, pacing, and complexity</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instruction, assessment, curriculum, and classroom management are aligned</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flexible grouping patterns are created based on student’s strengths and needs, and the instructional content; emphasis on self</w:t>
            </w:r>
            <w:r>
              <w:rPr>
                <w:rFonts w:ascii="Times New Roman" w:eastAsia="Times New Roman" w:hAnsi="Times New Roman" w:cs="Times New Roman"/>
                <w:color w:val="000000"/>
                <w:sz w:val="20"/>
                <w:szCs w:val="20"/>
              </w:rPr>
              <w:t>-</w:t>
            </w:r>
            <w:r w:rsidRPr="002305D7">
              <w:rPr>
                <w:rFonts w:ascii="Times New Roman" w:eastAsia="Times New Roman" w:hAnsi="Times New Roman" w:cs="Times New Roman"/>
                <w:color w:val="000000"/>
                <w:sz w:val="20"/>
                <w:szCs w:val="20"/>
              </w:rPr>
              <w:t>determination, peer interaction, and the maintenance/generalization of skills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all options for support are considered within the context of:</w:t>
            </w:r>
          </w:p>
          <w:p w14:paraId="1337714D" w14:textId="3E9F2A94" w:rsidR="007818DC" w:rsidRPr="002305D7" w:rsidRDefault="007818DC" w:rsidP="007818DC">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a) student need</w:t>
            </w:r>
            <w:r w:rsidRPr="002305D7">
              <w:rPr>
                <w:rFonts w:ascii="Times New Roman" w:eastAsia="Times New Roman" w:hAnsi="Times New Roman" w:cs="Times New Roman"/>
                <w:sz w:val="20"/>
                <w:szCs w:val="20"/>
              </w:rPr>
              <w:t>s</w:t>
            </w:r>
          </w:p>
          <w:p w14:paraId="51025F21" w14:textId="7B314BC6" w:rsidR="007818DC" w:rsidRPr="002305D7" w:rsidRDefault="007818DC" w:rsidP="007818DC">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b) student strengths</w:t>
            </w:r>
          </w:p>
          <w:p w14:paraId="63084BC1" w14:textId="2D34ED3B" w:rsidR="007818DC" w:rsidRPr="002305D7" w:rsidRDefault="007818DC" w:rsidP="007818DC">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c) instructional content</w:t>
            </w:r>
          </w:p>
          <w:p w14:paraId="504F11FD" w14:textId="061FE2A9" w:rsidR="007818DC" w:rsidRPr="002305D7" w:rsidRDefault="007818DC" w:rsidP="007818DC">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d) need for independence</w:t>
            </w:r>
            <w:r>
              <w:rPr>
                <w:rFonts w:ascii="Times New Roman" w:eastAsia="Times New Roman" w:hAnsi="Times New Roman" w:cs="Times New Roman"/>
                <w:color w:val="000000"/>
                <w:sz w:val="20"/>
                <w:szCs w:val="20"/>
              </w:rPr>
              <w:t>, and</w:t>
            </w:r>
          </w:p>
          <w:p w14:paraId="73774BE4" w14:textId="77777777" w:rsidR="007818DC" w:rsidRDefault="007818DC" w:rsidP="007818DC">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e) social acceptance</w:t>
            </w:r>
            <w:r w:rsidRPr="002305D7">
              <w:rPr>
                <w:rFonts w:ascii="Times New Roman" w:eastAsia="Times New Roman" w:hAnsi="Times New Roman" w:cs="Times New Roman"/>
                <w:sz w:val="20"/>
                <w:szCs w:val="20"/>
              </w:rPr>
              <w:t>” (Saskatchewan Ministry of Education, 2014, p. 4</w:t>
            </w:r>
            <w:r>
              <w:rPr>
                <w:rFonts w:ascii="Times New Roman" w:eastAsia="Times New Roman" w:hAnsi="Times New Roman" w:cs="Times New Roman"/>
                <w:sz w:val="20"/>
                <w:szCs w:val="20"/>
              </w:rPr>
              <w:t>)</w:t>
            </w:r>
          </w:p>
          <w:p w14:paraId="05003800" w14:textId="33F25A19" w:rsidR="003A555A" w:rsidRPr="002305D7" w:rsidRDefault="003A555A" w:rsidP="007818DC">
            <w:pPr>
              <w:pBdr>
                <w:top w:val="nil"/>
                <w:left w:val="nil"/>
                <w:bottom w:val="nil"/>
                <w:right w:val="nil"/>
                <w:between w:val="nil"/>
              </w:pBdr>
              <w:contextualSpacing/>
              <w:rPr>
                <w:rFonts w:ascii="Times New Roman" w:eastAsia="Times New Roman" w:hAnsi="Times New Roman" w:cs="Times New Roman"/>
                <w:b/>
                <w:color w:val="000000"/>
                <w:sz w:val="20"/>
                <w:szCs w:val="20"/>
              </w:rPr>
            </w:pPr>
          </w:p>
        </w:tc>
      </w:tr>
      <w:tr w:rsidR="00E50295" w14:paraId="1B2F6F28" w14:textId="77777777">
        <w:tc>
          <w:tcPr>
            <w:tcW w:w="3116" w:type="dxa"/>
          </w:tcPr>
          <w:p w14:paraId="21949CC3" w14:textId="77777777" w:rsidR="00E50295" w:rsidRPr="002305D7" w:rsidRDefault="00E50295" w:rsidP="00E50295">
            <w:pPr>
              <w:pBdr>
                <w:top w:val="nil"/>
                <w:left w:val="nil"/>
                <w:bottom w:val="nil"/>
                <w:right w:val="nil"/>
                <w:between w:val="nil"/>
              </w:pBd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b/>
                <w:color w:val="000000"/>
                <w:sz w:val="20"/>
                <w:szCs w:val="20"/>
              </w:rPr>
              <w:t>Emerging Support of School Personnel</w:t>
            </w:r>
          </w:p>
          <w:p w14:paraId="2E20048C" w14:textId="77777777" w:rsidR="00E50295" w:rsidRDefault="00E50295" w:rsidP="00E50295">
            <w:pPr>
              <w:pBdr>
                <w:top w:val="nil"/>
                <w:left w:val="nil"/>
                <w:bottom w:val="nil"/>
                <w:right w:val="nil"/>
                <w:between w:val="nil"/>
              </w:pBdr>
              <w:contextualSpacing/>
              <w:rPr>
                <w:rFonts w:ascii="Times New Roman" w:eastAsia="Times New Roman" w:hAnsi="Times New Roman" w:cs="Times New Roman"/>
                <w:sz w:val="20"/>
                <w:szCs w:val="20"/>
              </w:rPr>
            </w:pPr>
          </w:p>
          <w:p w14:paraId="5D4EA4FA" w14:textId="5E103076" w:rsidR="00E50295" w:rsidRPr="002305D7" w:rsidRDefault="00E50295" w:rsidP="00E50295">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School division in development of guidelines and/or role descriptions for school personnel who work with students with intensive needs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orientation to workplace for new personnel is inconsistent</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personnel identify supports required to successfully perform roles, however, there is significantly limited availability and access</w:t>
            </w:r>
            <w:r w:rsidRPr="002305D7">
              <w:rPr>
                <w:rFonts w:ascii="Times New Roman" w:eastAsia="Times New Roman" w:hAnsi="Times New Roman" w:cs="Times New Roman"/>
                <w:sz w:val="20"/>
                <w:szCs w:val="20"/>
              </w:rPr>
              <w:t>” (Saskatchewan Ministry of Education, 2014, p. 7).</w:t>
            </w:r>
          </w:p>
          <w:p w14:paraId="06D6FD08" w14:textId="77777777" w:rsidR="00E50295" w:rsidRPr="002305D7" w:rsidRDefault="00E50295" w:rsidP="00E50295">
            <w:pPr>
              <w:pBdr>
                <w:top w:val="nil"/>
                <w:left w:val="nil"/>
                <w:bottom w:val="nil"/>
                <w:right w:val="nil"/>
                <w:between w:val="nil"/>
              </w:pBdr>
              <w:contextualSpacing/>
              <w:rPr>
                <w:rFonts w:ascii="Times New Roman" w:eastAsia="Times New Roman" w:hAnsi="Times New Roman" w:cs="Times New Roman"/>
                <w:b/>
                <w:color w:val="000000"/>
                <w:sz w:val="20"/>
                <w:szCs w:val="20"/>
              </w:rPr>
            </w:pPr>
          </w:p>
        </w:tc>
        <w:tc>
          <w:tcPr>
            <w:tcW w:w="3117" w:type="dxa"/>
          </w:tcPr>
          <w:p w14:paraId="62D12F95" w14:textId="77777777" w:rsidR="00E50295" w:rsidRDefault="00E50295" w:rsidP="00E50295">
            <w:pPr>
              <w:contextualSpacing/>
              <w:rPr>
                <w:rFonts w:ascii="Times New Roman" w:eastAsia="Times New Roman" w:hAnsi="Times New Roman" w:cs="Times New Roman"/>
                <w:color w:val="000000"/>
                <w:sz w:val="20"/>
                <w:szCs w:val="20"/>
              </w:rPr>
            </w:pPr>
          </w:p>
          <w:p w14:paraId="0E1B5042" w14:textId="77777777" w:rsidR="00E50295" w:rsidRPr="002305D7" w:rsidRDefault="00E50295" w:rsidP="00E50295">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“Structure Goals (How one arranges adults and students) Place students in balanced classrooms with positive role models</w:t>
            </w:r>
            <w:r w:rsidRPr="002305D7">
              <w:rPr>
                <w:rFonts w:ascii="Times New Roman" w:eastAsia="Times New Roman" w:hAnsi="Times New Roman" w:cs="Times New Roman"/>
                <w:sz w:val="20"/>
                <w:szCs w:val="20"/>
              </w:rPr>
              <w:t>” (McLesky et al., 2014, p. 84).</w:t>
            </w:r>
          </w:p>
          <w:p w14:paraId="48E2A162" w14:textId="77777777" w:rsidR="00E50295" w:rsidRPr="002305D7" w:rsidRDefault="00E50295" w:rsidP="00E50295">
            <w:pPr>
              <w:contextualSpacing/>
              <w:rPr>
                <w:rFonts w:ascii="Times New Roman" w:eastAsia="Times New Roman" w:hAnsi="Times New Roman" w:cs="Times New Roman"/>
                <w:sz w:val="20"/>
                <w:szCs w:val="20"/>
              </w:rPr>
            </w:pPr>
          </w:p>
          <w:p w14:paraId="3956094A" w14:textId="77777777" w:rsidR="00E50295" w:rsidRPr="002305D7" w:rsidRDefault="00E50295" w:rsidP="00E50295">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 xml:space="preserve">“Meeting the Needs of all in the General Education Classroom Goals” </w:t>
            </w:r>
            <w:r w:rsidRPr="002305D7">
              <w:rPr>
                <w:rFonts w:ascii="Times New Roman" w:eastAsia="Times New Roman" w:hAnsi="Times New Roman" w:cs="Times New Roman"/>
                <w:sz w:val="20"/>
                <w:szCs w:val="20"/>
              </w:rPr>
              <w:t>(McLesky et al., 2014, p. 84).</w:t>
            </w:r>
          </w:p>
          <w:p w14:paraId="34AF29CF" w14:textId="77777777" w:rsidR="00E50295" w:rsidRPr="002305D7" w:rsidRDefault="00E50295" w:rsidP="00E50295">
            <w:pPr>
              <w:contextualSpacing/>
              <w:rPr>
                <w:rFonts w:ascii="Times New Roman" w:eastAsia="Times New Roman" w:hAnsi="Times New Roman" w:cs="Times New Roman"/>
                <w:sz w:val="20"/>
                <w:szCs w:val="20"/>
              </w:rPr>
            </w:pPr>
          </w:p>
          <w:p w14:paraId="3BA4ED2E" w14:textId="77777777" w:rsidR="00E50295" w:rsidRDefault="00E50295" w:rsidP="00E50295">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“An essential part of creating service maps is to indicate which staff members pull students from which classrooms, which students learn in self-contained spaces, which paraprofessionals are used where—a complete picture of how and where all staff at the school work”</w:t>
            </w:r>
            <w:r w:rsidRPr="002305D7">
              <w:rPr>
                <w:rFonts w:ascii="Times New Roman" w:eastAsia="Times New Roman" w:hAnsi="Times New Roman" w:cs="Times New Roman"/>
                <w:sz w:val="20"/>
                <w:szCs w:val="20"/>
              </w:rPr>
              <w:t xml:space="preserve"> (McLesky et al., 2014, p. 85).</w:t>
            </w:r>
          </w:p>
          <w:p w14:paraId="00B5D8C1" w14:textId="38BCBCD4" w:rsidR="00E50295" w:rsidRPr="002305D7" w:rsidRDefault="00E50295" w:rsidP="00E50295">
            <w:pPr>
              <w:contextualSpacing/>
              <w:rPr>
                <w:rFonts w:ascii="Times New Roman" w:eastAsia="Times New Roman" w:hAnsi="Times New Roman" w:cs="Times New Roman"/>
                <w:color w:val="000000"/>
                <w:sz w:val="20"/>
                <w:szCs w:val="20"/>
              </w:rPr>
            </w:pPr>
          </w:p>
        </w:tc>
        <w:tc>
          <w:tcPr>
            <w:tcW w:w="3117" w:type="dxa"/>
          </w:tcPr>
          <w:p w14:paraId="0B78C335" w14:textId="77777777" w:rsidR="00E50295" w:rsidRPr="002305D7" w:rsidRDefault="00E50295" w:rsidP="00E50295">
            <w:pPr>
              <w:pBdr>
                <w:top w:val="nil"/>
                <w:left w:val="nil"/>
                <w:bottom w:val="nil"/>
                <w:right w:val="nil"/>
                <w:between w:val="nil"/>
              </w:pBd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b/>
                <w:color w:val="000000"/>
                <w:sz w:val="20"/>
                <w:szCs w:val="20"/>
              </w:rPr>
              <w:t>Exemplary Support of School Personnel</w:t>
            </w:r>
          </w:p>
          <w:p w14:paraId="504B6826" w14:textId="77777777" w:rsidR="00E50295" w:rsidRDefault="00E50295" w:rsidP="00E50295">
            <w:pPr>
              <w:pBdr>
                <w:top w:val="nil"/>
                <w:left w:val="nil"/>
                <w:bottom w:val="nil"/>
                <w:right w:val="nil"/>
                <w:between w:val="nil"/>
              </w:pBdr>
              <w:contextualSpacing/>
              <w:rPr>
                <w:rFonts w:ascii="Times New Roman" w:eastAsia="Times New Roman" w:hAnsi="Times New Roman" w:cs="Times New Roman"/>
                <w:sz w:val="20"/>
                <w:szCs w:val="20"/>
              </w:rPr>
            </w:pPr>
          </w:p>
          <w:p w14:paraId="2C75FCD3" w14:textId="286EE1EB" w:rsidR="003A555A" w:rsidRDefault="00E50295" w:rsidP="00E50295">
            <w:pPr>
              <w:pBdr>
                <w:top w:val="nil"/>
                <w:left w:val="nil"/>
                <w:bottom w:val="nil"/>
                <w:right w:val="nil"/>
                <w:between w:val="nil"/>
              </w:pBd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School division provides clearly articulated job descriptions that outline specific roles and responsibilities for all school personnel</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school personnel understand and support the roles and responsibilities of their colleagues</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systematic planning time is allocated</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paperwork requirements are streamlined</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school personnel are provided with effective training and/or professional development pertaining to their specific roles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performance expectations are developed for each school personnel role</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strategies to facilitate communication and collaboration among staff are developed and implemented</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educational assistants are aware of individual and classroom needs prior to working in the</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classroom</w:t>
            </w:r>
            <w:r w:rsidRPr="002305D7">
              <w:rPr>
                <w:rFonts w:ascii="Times New Roman" w:eastAsia="Times New Roman" w:hAnsi="Times New Roman" w:cs="Times New Roman"/>
                <w:sz w:val="20"/>
                <w:szCs w:val="20"/>
              </w:rPr>
              <w:t xml:space="preserve">; </w:t>
            </w:r>
          </w:p>
          <w:p w14:paraId="29D0FAB6" w14:textId="27D6F5F1" w:rsidR="00E50295" w:rsidRDefault="00E50295" w:rsidP="00E50295">
            <w:pPr>
              <w:pBdr>
                <w:top w:val="nil"/>
                <w:left w:val="nil"/>
                <w:bottom w:val="nil"/>
                <w:right w:val="nil"/>
                <w:between w:val="nil"/>
              </w:pBdr>
              <w:contextualSpacing/>
              <w:rPr>
                <w:rFonts w:ascii="Times New Roman" w:eastAsia="Times New Roman" w:hAnsi="Times New Roman" w:cs="Times New Roman"/>
                <w:sz w:val="20"/>
                <w:szCs w:val="20"/>
              </w:rPr>
            </w:pPr>
          </w:p>
          <w:p w14:paraId="7CA5E68E" w14:textId="77777777" w:rsidR="000E7D3C" w:rsidRPr="002305D7" w:rsidRDefault="000E7D3C" w:rsidP="00E50295">
            <w:pPr>
              <w:pBdr>
                <w:top w:val="nil"/>
                <w:left w:val="nil"/>
                <w:bottom w:val="nil"/>
                <w:right w:val="nil"/>
                <w:between w:val="nil"/>
              </w:pBdr>
              <w:contextualSpacing/>
              <w:rPr>
                <w:rFonts w:ascii="Times New Roman" w:eastAsia="Times New Roman" w:hAnsi="Times New Roman" w:cs="Times New Roman"/>
                <w:sz w:val="20"/>
                <w:szCs w:val="20"/>
              </w:rPr>
            </w:pPr>
          </w:p>
          <w:p w14:paraId="5B49041B" w14:textId="77777777" w:rsidR="00E50295" w:rsidRPr="002305D7" w:rsidRDefault="00E50295" w:rsidP="00E50295">
            <w:pPr>
              <w:pBdr>
                <w:top w:val="nil"/>
                <w:left w:val="nil"/>
                <w:bottom w:val="nil"/>
                <w:right w:val="nil"/>
                <w:between w:val="nil"/>
              </w:pBdr>
              <w:contextualSpacing/>
              <w:rPr>
                <w:rFonts w:ascii="Times New Roman" w:eastAsia="Times New Roman" w:hAnsi="Times New Roman" w:cs="Times New Roman"/>
                <w:b/>
                <w:color w:val="000000"/>
                <w:sz w:val="20"/>
                <w:szCs w:val="20"/>
              </w:rPr>
            </w:pPr>
          </w:p>
        </w:tc>
      </w:tr>
      <w:tr w:rsidR="000E7D3C" w14:paraId="11AF2098" w14:textId="77777777">
        <w:tc>
          <w:tcPr>
            <w:tcW w:w="3116" w:type="dxa"/>
          </w:tcPr>
          <w:p w14:paraId="7A01CB76" w14:textId="1DC30820" w:rsidR="000E7D3C" w:rsidRPr="002305D7" w:rsidRDefault="000E7D3C" w:rsidP="000E7D3C">
            <w:pPr>
              <w:pBdr>
                <w:top w:val="nil"/>
                <w:left w:val="nil"/>
                <w:bottom w:val="nil"/>
                <w:right w:val="nil"/>
                <w:between w:val="nil"/>
              </w:pBdr>
              <w:contextualSpacing/>
              <w:jc w:val="center"/>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sz w:val="20"/>
                <w:szCs w:val="20"/>
              </w:rPr>
              <w:lastRenderedPageBreak/>
              <w:t>Emerging/Not Evident</w:t>
            </w:r>
          </w:p>
        </w:tc>
        <w:tc>
          <w:tcPr>
            <w:tcW w:w="3117" w:type="dxa"/>
          </w:tcPr>
          <w:p w14:paraId="31E761EF" w14:textId="5E1B8452" w:rsidR="000E7D3C" w:rsidRPr="002305D7" w:rsidRDefault="000E7D3C" w:rsidP="000E7D3C">
            <w:pPr>
              <w:contextualSpacing/>
              <w:jc w:val="center"/>
              <w:rPr>
                <w:rFonts w:ascii="Times New Roman" w:eastAsia="Times New Roman" w:hAnsi="Times New Roman" w:cs="Times New Roman"/>
                <w:color w:val="000000"/>
                <w:sz w:val="20"/>
                <w:szCs w:val="20"/>
              </w:rPr>
            </w:pPr>
            <w:r w:rsidRPr="002305D7">
              <w:rPr>
                <w:rFonts w:ascii="Arial" w:eastAsia="Arial" w:hAnsi="Arial" w:cs="Arial"/>
                <w:noProof/>
                <w:color w:val="000000"/>
                <w:sz w:val="20"/>
                <w:szCs w:val="20"/>
              </w:rPr>
              <w:drawing>
                <wp:inline distT="0" distB="0" distL="0" distR="0" wp14:anchorId="60B02FAE" wp14:editId="622203A5">
                  <wp:extent cx="776288" cy="319648"/>
                  <wp:effectExtent l="0" t="0" r="0" b="0"/>
                  <wp:docPr id="5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776288" cy="319648"/>
                          </a:xfrm>
                          <a:prstGeom prst="rect">
                            <a:avLst/>
                          </a:prstGeom>
                          <a:ln/>
                        </pic:spPr>
                      </pic:pic>
                    </a:graphicData>
                  </a:graphic>
                </wp:inline>
              </w:drawing>
            </w:r>
          </w:p>
        </w:tc>
        <w:tc>
          <w:tcPr>
            <w:tcW w:w="3117" w:type="dxa"/>
          </w:tcPr>
          <w:p w14:paraId="14A4CF3D" w14:textId="4DF2BE30" w:rsidR="000E7D3C" w:rsidRPr="002305D7" w:rsidRDefault="000E7D3C" w:rsidP="000E7D3C">
            <w:pPr>
              <w:pBdr>
                <w:top w:val="nil"/>
                <w:left w:val="nil"/>
                <w:bottom w:val="nil"/>
                <w:right w:val="nil"/>
                <w:between w:val="nil"/>
              </w:pBdr>
              <w:contextualSpacing/>
              <w:jc w:val="center"/>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sz w:val="20"/>
                <w:szCs w:val="20"/>
              </w:rPr>
              <w:t>Exemplary</w:t>
            </w:r>
          </w:p>
        </w:tc>
      </w:tr>
      <w:tr w:rsidR="000E7D3C" w14:paraId="27054FB6" w14:textId="77777777">
        <w:tc>
          <w:tcPr>
            <w:tcW w:w="3116" w:type="dxa"/>
          </w:tcPr>
          <w:p w14:paraId="017A11E4" w14:textId="77777777" w:rsidR="000E7D3C" w:rsidRPr="002305D7" w:rsidRDefault="000E7D3C" w:rsidP="000E7D3C">
            <w:pPr>
              <w:pBdr>
                <w:top w:val="nil"/>
                <w:left w:val="nil"/>
                <w:bottom w:val="nil"/>
                <w:right w:val="nil"/>
                <w:between w:val="nil"/>
              </w:pBdr>
              <w:contextualSpacing/>
              <w:rPr>
                <w:rFonts w:ascii="Times New Roman" w:eastAsia="Times New Roman" w:hAnsi="Times New Roman" w:cs="Times New Roman"/>
                <w:b/>
                <w:color w:val="000000"/>
                <w:sz w:val="20"/>
                <w:szCs w:val="20"/>
              </w:rPr>
            </w:pPr>
          </w:p>
        </w:tc>
        <w:tc>
          <w:tcPr>
            <w:tcW w:w="3117" w:type="dxa"/>
          </w:tcPr>
          <w:p w14:paraId="430D157F" w14:textId="77777777" w:rsidR="000E7D3C" w:rsidRPr="002305D7" w:rsidRDefault="000E7D3C" w:rsidP="000E7D3C">
            <w:pPr>
              <w:contextualSpacing/>
              <w:rPr>
                <w:rFonts w:ascii="Times New Roman" w:eastAsia="Times New Roman" w:hAnsi="Times New Roman" w:cs="Times New Roman"/>
                <w:color w:val="000000"/>
                <w:sz w:val="20"/>
                <w:szCs w:val="20"/>
              </w:rPr>
            </w:pPr>
          </w:p>
        </w:tc>
        <w:tc>
          <w:tcPr>
            <w:tcW w:w="3117" w:type="dxa"/>
          </w:tcPr>
          <w:p w14:paraId="748617A3" w14:textId="77777777" w:rsidR="000E7D3C" w:rsidRDefault="000E7D3C" w:rsidP="000E7D3C">
            <w:pPr>
              <w:pBdr>
                <w:top w:val="nil"/>
                <w:left w:val="nil"/>
                <w:bottom w:val="nil"/>
                <w:right w:val="nil"/>
                <w:between w:val="nil"/>
              </w:pBdr>
              <w:contextualSpacing/>
              <w:rPr>
                <w:rFonts w:ascii="Times New Roman" w:eastAsia="Times New Roman" w:hAnsi="Times New Roman" w:cs="Times New Roman"/>
                <w:color w:val="000000"/>
                <w:sz w:val="20"/>
                <w:szCs w:val="20"/>
              </w:rPr>
            </w:pPr>
          </w:p>
          <w:p w14:paraId="40DDAE37" w14:textId="77777777" w:rsidR="000E7D3C" w:rsidRDefault="000E7D3C" w:rsidP="000E7D3C">
            <w:pPr>
              <w:pBdr>
                <w:top w:val="nil"/>
                <w:left w:val="nil"/>
                <w:bottom w:val="nil"/>
                <w:right w:val="nil"/>
                <w:between w:val="nil"/>
              </w:pBd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color w:val="000000"/>
                <w:sz w:val="20"/>
                <w:szCs w:val="20"/>
              </w:rPr>
              <w:t>classroom teachers are provided with guidance, support, and training pertaining to effective use of</w:t>
            </w:r>
          </w:p>
          <w:p w14:paraId="3ACA5462" w14:textId="4EC4F209" w:rsidR="000E7D3C" w:rsidRPr="002305D7" w:rsidRDefault="000E7D3C" w:rsidP="000E7D3C">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educational assistant support</w:t>
            </w:r>
            <w:r w:rsidRPr="002305D7">
              <w:rPr>
                <w:rFonts w:ascii="Times New Roman" w:eastAsia="Times New Roman" w:hAnsi="Times New Roman" w:cs="Times New Roman"/>
                <w:sz w:val="20"/>
                <w:szCs w:val="20"/>
              </w:rPr>
              <w:t xml:space="preserve">; </w:t>
            </w:r>
          </w:p>
          <w:p w14:paraId="22A3B2AC" w14:textId="77777777" w:rsidR="000E7D3C" w:rsidRPr="002305D7" w:rsidRDefault="000E7D3C" w:rsidP="000E7D3C">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mutual respect and positive relationships among staff are evident</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school personnel work together to support each other, and accept responsibility for the success of all students</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teachers have adequate access to interprofessional team members and supporting agencies to provide ideas, resources, and moral support</w:t>
            </w:r>
            <w:r w:rsidRPr="002305D7">
              <w:rPr>
                <w:rFonts w:ascii="Times New Roman" w:eastAsia="Times New Roman" w:hAnsi="Times New Roman" w:cs="Times New Roman"/>
                <w:sz w:val="20"/>
                <w:szCs w:val="20"/>
              </w:rPr>
              <w:t>” (Saskatchewan Ministry of Education, 2014, p. 7).</w:t>
            </w:r>
          </w:p>
          <w:p w14:paraId="67FE6F6B" w14:textId="77777777" w:rsidR="000E7D3C" w:rsidRPr="002305D7" w:rsidRDefault="000E7D3C" w:rsidP="000E7D3C">
            <w:pPr>
              <w:pBdr>
                <w:top w:val="nil"/>
                <w:left w:val="nil"/>
                <w:bottom w:val="nil"/>
                <w:right w:val="nil"/>
                <w:between w:val="nil"/>
              </w:pBdr>
              <w:contextualSpacing/>
              <w:rPr>
                <w:rFonts w:ascii="Times New Roman" w:eastAsia="Times New Roman" w:hAnsi="Times New Roman" w:cs="Times New Roman"/>
                <w:b/>
                <w:color w:val="000000"/>
                <w:sz w:val="20"/>
                <w:szCs w:val="20"/>
              </w:rPr>
            </w:pPr>
          </w:p>
        </w:tc>
      </w:tr>
      <w:tr w:rsidR="00FD78B7" w14:paraId="59C2DDBF" w14:textId="77777777">
        <w:tc>
          <w:tcPr>
            <w:tcW w:w="3116" w:type="dxa"/>
          </w:tcPr>
          <w:p w14:paraId="3E2123FB" w14:textId="77777777" w:rsidR="00FD78B7" w:rsidRPr="002305D7" w:rsidRDefault="00FD78B7" w:rsidP="00FD78B7">
            <w:pPr>
              <w:pBdr>
                <w:top w:val="nil"/>
                <w:left w:val="nil"/>
                <w:bottom w:val="nil"/>
                <w:right w:val="nil"/>
                <w:between w:val="nil"/>
              </w:pBd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b/>
                <w:color w:val="000000"/>
                <w:sz w:val="20"/>
                <w:szCs w:val="20"/>
              </w:rPr>
              <w:t>Emerging Building an Interprofessional Team</w:t>
            </w:r>
          </w:p>
          <w:p w14:paraId="42D85E91" w14:textId="77777777" w:rsidR="00FD78B7" w:rsidRDefault="00FD78B7" w:rsidP="00FD78B7">
            <w:pPr>
              <w:pBdr>
                <w:top w:val="nil"/>
                <w:left w:val="nil"/>
                <w:bottom w:val="nil"/>
                <w:right w:val="nil"/>
                <w:between w:val="nil"/>
              </w:pBdr>
              <w:contextualSpacing/>
              <w:rPr>
                <w:rFonts w:ascii="Times New Roman" w:eastAsia="Times New Roman" w:hAnsi="Times New Roman" w:cs="Times New Roman"/>
                <w:sz w:val="20"/>
                <w:szCs w:val="20"/>
              </w:rPr>
            </w:pPr>
          </w:p>
          <w:p w14:paraId="186E26C2" w14:textId="260479C0" w:rsidR="00FD78B7" w:rsidRPr="002305D7" w:rsidRDefault="00FD78B7" w:rsidP="00FD78B7">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Supporting professionals support school division/ school personnel in some areas, but limited support and access due to supply/demand concerns</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supporting professionals communicate independent of each other and have not developed as an interprofessional team</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school division has developed processes and guidelines for accessing supporting professionals; supporting professionals consult with teachers on ad hoc and reactive basis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some joint planning, monitoring, and reviewing of learner outcomes</w:t>
            </w:r>
            <w:r>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however, no shared responsibility and accountability exists among supporting professionals and school personnel</w:t>
            </w:r>
            <w:r w:rsidRPr="002305D7">
              <w:rPr>
                <w:rFonts w:ascii="Times New Roman" w:eastAsia="Times New Roman" w:hAnsi="Times New Roman" w:cs="Times New Roman"/>
                <w:sz w:val="20"/>
                <w:szCs w:val="20"/>
              </w:rPr>
              <w:t>” (Saskatchewan Ministry of Education, 2014, p. 8).</w:t>
            </w:r>
          </w:p>
          <w:p w14:paraId="54D19A65" w14:textId="77777777" w:rsidR="00FD78B7" w:rsidRPr="002305D7" w:rsidRDefault="00FD78B7" w:rsidP="00FD78B7">
            <w:pPr>
              <w:pBdr>
                <w:top w:val="nil"/>
                <w:left w:val="nil"/>
                <w:bottom w:val="nil"/>
                <w:right w:val="nil"/>
                <w:between w:val="nil"/>
              </w:pBdr>
              <w:contextualSpacing/>
              <w:rPr>
                <w:rFonts w:ascii="Times New Roman" w:eastAsia="Times New Roman" w:hAnsi="Times New Roman" w:cs="Times New Roman"/>
                <w:sz w:val="20"/>
                <w:szCs w:val="20"/>
              </w:rPr>
            </w:pPr>
          </w:p>
          <w:p w14:paraId="31F54F67" w14:textId="77777777" w:rsidR="00FD78B7" w:rsidRPr="002305D7" w:rsidRDefault="00FD78B7" w:rsidP="00FD78B7">
            <w:pPr>
              <w:pBdr>
                <w:top w:val="nil"/>
                <w:left w:val="nil"/>
                <w:bottom w:val="nil"/>
                <w:right w:val="nil"/>
                <w:between w:val="nil"/>
              </w:pBdr>
              <w:contextualSpacing/>
              <w:rPr>
                <w:rFonts w:ascii="Times New Roman" w:eastAsia="Times New Roman" w:hAnsi="Times New Roman" w:cs="Times New Roman"/>
                <w:b/>
                <w:color w:val="000000"/>
                <w:sz w:val="20"/>
                <w:szCs w:val="20"/>
              </w:rPr>
            </w:pPr>
          </w:p>
        </w:tc>
        <w:tc>
          <w:tcPr>
            <w:tcW w:w="3117" w:type="dxa"/>
          </w:tcPr>
          <w:p w14:paraId="6159358A" w14:textId="77777777" w:rsidR="00FD78B7" w:rsidRDefault="00FD78B7" w:rsidP="00FD78B7">
            <w:pPr>
              <w:contextualSpacing/>
              <w:rPr>
                <w:rFonts w:ascii="Times New Roman" w:eastAsia="Times New Roman" w:hAnsi="Times New Roman" w:cs="Times New Roman"/>
                <w:color w:val="000000"/>
                <w:sz w:val="20"/>
                <w:szCs w:val="20"/>
              </w:rPr>
            </w:pPr>
          </w:p>
          <w:p w14:paraId="2AF3E6FB" w14:textId="3667E96B" w:rsidR="00FD78B7" w:rsidRPr="002305D7" w:rsidRDefault="00FD78B7" w:rsidP="00FD78B7">
            <w:pP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color w:val="000000"/>
                <w:sz w:val="20"/>
                <w:szCs w:val="20"/>
              </w:rPr>
              <w:t>“The focus is on seamlessly providing students the services and supports that they need within the context of general education in order for all students to reach their social and academic potential through developing a school culture in which school staff members embrace a collective ethos that all students are their students and work together to know and respond to students collaboratively. We know this is good not only for students with disabilities, but all students” (Theoharis &amp; Causton, 2014, p. 97).</w:t>
            </w:r>
          </w:p>
        </w:tc>
        <w:tc>
          <w:tcPr>
            <w:tcW w:w="3117" w:type="dxa"/>
          </w:tcPr>
          <w:p w14:paraId="37C1F6A2" w14:textId="6B97F98D" w:rsidR="00FD78B7" w:rsidRDefault="00FD78B7" w:rsidP="00FD78B7">
            <w:pPr>
              <w:pBdr>
                <w:top w:val="nil"/>
                <w:left w:val="nil"/>
                <w:bottom w:val="nil"/>
                <w:right w:val="nil"/>
                <w:between w:val="nil"/>
              </w:pBdr>
              <w:contextualSpacing/>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color w:val="000000"/>
                <w:sz w:val="20"/>
                <w:szCs w:val="20"/>
              </w:rPr>
              <w:t>Exemplary Building an Interprofessional Team</w:t>
            </w:r>
          </w:p>
          <w:p w14:paraId="404D9813" w14:textId="77777777" w:rsidR="00FD78B7" w:rsidRPr="002305D7" w:rsidRDefault="00FD78B7" w:rsidP="00FD78B7">
            <w:pPr>
              <w:pBdr>
                <w:top w:val="nil"/>
                <w:left w:val="nil"/>
                <w:bottom w:val="nil"/>
                <w:right w:val="nil"/>
                <w:between w:val="nil"/>
              </w:pBdr>
              <w:contextualSpacing/>
              <w:rPr>
                <w:rFonts w:ascii="Times New Roman" w:eastAsia="Times New Roman" w:hAnsi="Times New Roman" w:cs="Times New Roman"/>
                <w:color w:val="000000"/>
                <w:sz w:val="20"/>
                <w:szCs w:val="20"/>
              </w:rPr>
            </w:pPr>
          </w:p>
          <w:p w14:paraId="271F7A0C" w14:textId="4E8051F1" w:rsidR="00FD78B7" w:rsidRPr="002305D7" w:rsidRDefault="00FD78B7" w:rsidP="00FD78B7">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Interprofessional team members and school personnel working together as collaborative teams to c</w:t>
            </w:r>
            <w:r w:rsidRPr="002305D7">
              <w:rPr>
                <w:rFonts w:ascii="Times New Roman" w:eastAsia="Times New Roman" w:hAnsi="Times New Roman" w:cs="Times New Roman"/>
                <w:sz w:val="20"/>
                <w:szCs w:val="20"/>
              </w:rPr>
              <w:t>o</w:t>
            </w:r>
            <w:r w:rsidRPr="002305D7">
              <w:rPr>
                <w:rFonts w:ascii="Times New Roman" w:eastAsia="Times New Roman" w:hAnsi="Times New Roman" w:cs="Times New Roman"/>
                <w:color w:val="000000"/>
                <w:sz w:val="20"/>
                <w:szCs w:val="20"/>
              </w:rPr>
              <w:t>mbine expertise and share responsibility for student success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interprofessional team members provide support in all required areas</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clear role definitions and accountability parameters (including who reports to whom) is eviden</w:t>
            </w:r>
            <w:r w:rsidRPr="002305D7">
              <w:rPr>
                <w:rFonts w:ascii="Times New Roman" w:eastAsia="Times New Roman" w:hAnsi="Times New Roman" w:cs="Times New Roman"/>
                <w:sz w:val="20"/>
                <w:szCs w:val="20"/>
              </w:rPr>
              <w:t>t;</w:t>
            </w:r>
            <w:r w:rsidRPr="002305D7">
              <w:rPr>
                <w:rFonts w:ascii="Times New Roman" w:eastAsia="Times New Roman" w:hAnsi="Times New Roman" w:cs="Times New Roman"/>
                <w:color w:val="000000"/>
                <w:sz w:val="20"/>
                <w:szCs w:val="20"/>
              </w:rPr>
              <w:t xml:space="preserve"> team members emphasize interprofessional trust, collaborative</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problem-solving, and effective intra-team communication; conflicts are resolved constructively through agreed upon mechanisms and protocols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administrators and teachers have a clear process available to access interprofessional team members</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a systematic approach to</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collection/analysis of diagnostic information exists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interprofessional team members considered an important support network for teachers, offering ideas and resources, and assisting in building teacher capacity and confidence</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school division needs are consistently monitored to reflect the consultative needs of school staff</w:t>
            </w:r>
            <w:r w:rsidRPr="002305D7">
              <w:rPr>
                <w:rFonts w:ascii="Times New Roman" w:eastAsia="Times New Roman" w:hAnsi="Times New Roman" w:cs="Times New Roman"/>
                <w:sz w:val="20"/>
                <w:szCs w:val="20"/>
              </w:rPr>
              <w:t>;</w:t>
            </w:r>
          </w:p>
          <w:p w14:paraId="69F0E660" w14:textId="29C3F515" w:rsidR="00FD78B7" w:rsidRPr="002305D7" w:rsidRDefault="00FD78B7" w:rsidP="00FD78B7">
            <w:pPr>
              <w:pBdr>
                <w:top w:val="nil"/>
                <w:left w:val="nil"/>
                <w:bottom w:val="nil"/>
                <w:right w:val="nil"/>
                <w:between w:val="nil"/>
              </w:pBdr>
              <w:contextualSpacing/>
              <w:rPr>
                <w:rFonts w:ascii="Times New Roman" w:eastAsia="Times New Roman" w:hAnsi="Times New Roman" w:cs="Times New Roman"/>
                <w:b/>
                <w:color w:val="000000"/>
                <w:sz w:val="20"/>
                <w:szCs w:val="20"/>
              </w:rPr>
            </w:pPr>
          </w:p>
        </w:tc>
      </w:tr>
      <w:tr w:rsidR="00D06130" w14:paraId="7786D9E2" w14:textId="77777777">
        <w:tc>
          <w:tcPr>
            <w:tcW w:w="3116" w:type="dxa"/>
          </w:tcPr>
          <w:p w14:paraId="35E11ED3" w14:textId="7C3A75D7" w:rsidR="00D06130" w:rsidRPr="002305D7" w:rsidRDefault="00D06130" w:rsidP="00D06130">
            <w:pPr>
              <w:pBdr>
                <w:top w:val="nil"/>
                <w:left w:val="nil"/>
                <w:bottom w:val="nil"/>
                <w:right w:val="nil"/>
                <w:between w:val="nil"/>
              </w:pBdr>
              <w:contextualSpacing/>
              <w:jc w:val="center"/>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sz w:val="20"/>
                <w:szCs w:val="20"/>
              </w:rPr>
              <w:lastRenderedPageBreak/>
              <w:t>Emerging/Not Evident</w:t>
            </w:r>
          </w:p>
        </w:tc>
        <w:tc>
          <w:tcPr>
            <w:tcW w:w="3117" w:type="dxa"/>
          </w:tcPr>
          <w:p w14:paraId="186866A9" w14:textId="69C7A201" w:rsidR="00D06130" w:rsidRPr="002305D7" w:rsidRDefault="00D06130" w:rsidP="00D06130">
            <w:pPr>
              <w:contextualSpacing/>
              <w:jc w:val="center"/>
              <w:rPr>
                <w:rFonts w:ascii="Times New Roman" w:eastAsia="Times New Roman" w:hAnsi="Times New Roman" w:cs="Times New Roman"/>
                <w:color w:val="000000"/>
                <w:sz w:val="20"/>
                <w:szCs w:val="20"/>
              </w:rPr>
            </w:pPr>
            <w:r w:rsidRPr="002305D7">
              <w:rPr>
                <w:rFonts w:ascii="Arial" w:eastAsia="Arial" w:hAnsi="Arial" w:cs="Arial"/>
                <w:noProof/>
                <w:color w:val="000000"/>
                <w:sz w:val="20"/>
                <w:szCs w:val="20"/>
              </w:rPr>
              <w:drawing>
                <wp:inline distT="0" distB="0" distL="0" distR="0" wp14:anchorId="2A9EE598" wp14:editId="2CDABAE8">
                  <wp:extent cx="776288" cy="319648"/>
                  <wp:effectExtent l="0" t="0" r="0" b="0"/>
                  <wp:docPr id="5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776288" cy="319648"/>
                          </a:xfrm>
                          <a:prstGeom prst="rect">
                            <a:avLst/>
                          </a:prstGeom>
                          <a:ln/>
                        </pic:spPr>
                      </pic:pic>
                    </a:graphicData>
                  </a:graphic>
                </wp:inline>
              </w:drawing>
            </w:r>
          </w:p>
        </w:tc>
        <w:tc>
          <w:tcPr>
            <w:tcW w:w="3117" w:type="dxa"/>
          </w:tcPr>
          <w:p w14:paraId="78372B58" w14:textId="5E412315" w:rsidR="00D06130" w:rsidRPr="002305D7" w:rsidRDefault="00D06130" w:rsidP="00D06130">
            <w:pPr>
              <w:pBdr>
                <w:top w:val="nil"/>
                <w:left w:val="nil"/>
                <w:bottom w:val="nil"/>
                <w:right w:val="nil"/>
                <w:between w:val="nil"/>
              </w:pBdr>
              <w:contextualSpacing/>
              <w:jc w:val="center"/>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sz w:val="20"/>
                <w:szCs w:val="20"/>
              </w:rPr>
              <w:t>Exemplary</w:t>
            </w:r>
          </w:p>
        </w:tc>
      </w:tr>
      <w:tr w:rsidR="00D06130" w14:paraId="13B19389" w14:textId="77777777">
        <w:tc>
          <w:tcPr>
            <w:tcW w:w="3116" w:type="dxa"/>
          </w:tcPr>
          <w:p w14:paraId="36F57DAF" w14:textId="77777777" w:rsidR="00D06130" w:rsidRPr="002305D7" w:rsidRDefault="00D06130" w:rsidP="00D06130">
            <w:pPr>
              <w:pBdr>
                <w:top w:val="nil"/>
                <w:left w:val="nil"/>
                <w:bottom w:val="nil"/>
                <w:right w:val="nil"/>
                <w:between w:val="nil"/>
              </w:pBdr>
              <w:contextualSpacing/>
              <w:rPr>
                <w:rFonts w:ascii="Times New Roman" w:eastAsia="Times New Roman" w:hAnsi="Times New Roman" w:cs="Times New Roman"/>
                <w:b/>
                <w:color w:val="000000"/>
                <w:sz w:val="20"/>
                <w:szCs w:val="20"/>
              </w:rPr>
            </w:pPr>
          </w:p>
        </w:tc>
        <w:tc>
          <w:tcPr>
            <w:tcW w:w="3117" w:type="dxa"/>
          </w:tcPr>
          <w:p w14:paraId="02E36F4F" w14:textId="77777777" w:rsidR="00D06130" w:rsidRPr="002305D7" w:rsidRDefault="00D06130" w:rsidP="00D06130">
            <w:pPr>
              <w:contextualSpacing/>
              <w:rPr>
                <w:rFonts w:ascii="Times New Roman" w:eastAsia="Times New Roman" w:hAnsi="Times New Roman" w:cs="Times New Roman"/>
                <w:color w:val="000000"/>
                <w:sz w:val="20"/>
                <w:szCs w:val="20"/>
              </w:rPr>
            </w:pPr>
          </w:p>
        </w:tc>
        <w:tc>
          <w:tcPr>
            <w:tcW w:w="3117" w:type="dxa"/>
          </w:tcPr>
          <w:p w14:paraId="1DF3D86A" w14:textId="77777777" w:rsidR="00D06130" w:rsidRDefault="00D06130" w:rsidP="00D06130">
            <w:pPr>
              <w:pBdr>
                <w:top w:val="nil"/>
                <w:left w:val="nil"/>
                <w:bottom w:val="nil"/>
                <w:right w:val="nil"/>
                <w:between w:val="nil"/>
              </w:pBdr>
              <w:contextualSpacing/>
              <w:rPr>
                <w:rFonts w:ascii="Times New Roman" w:eastAsia="Times New Roman" w:hAnsi="Times New Roman" w:cs="Times New Roman"/>
                <w:color w:val="000000"/>
                <w:sz w:val="20"/>
                <w:szCs w:val="20"/>
              </w:rPr>
            </w:pPr>
          </w:p>
          <w:p w14:paraId="21429665" w14:textId="77777777" w:rsidR="00D06130" w:rsidRDefault="00D06130" w:rsidP="00D06130">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caseloads of interprofessional team members are monitored</w:t>
            </w:r>
            <w:r w:rsidRPr="002305D7">
              <w:rPr>
                <w:rFonts w:ascii="Times New Roman" w:eastAsia="Times New Roman" w:hAnsi="Times New Roman" w:cs="Times New Roman"/>
                <w:color w:val="000000"/>
                <w:sz w:val="20"/>
                <w:szCs w:val="20"/>
              </w:rPr>
              <w:t xml:space="preserve"> </w:t>
            </w:r>
            <w:r w:rsidRPr="002305D7">
              <w:rPr>
                <w:rFonts w:ascii="Times New Roman" w:eastAsia="Times New Roman" w:hAnsi="Times New Roman" w:cs="Times New Roman"/>
                <w:color w:val="000000"/>
                <w:sz w:val="20"/>
                <w:szCs w:val="20"/>
              </w:rPr>
              <w:t>to ensure effectiveness of service to schools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team members learn new skills and complement the skills of each other</w:t>
            </w:r>
            <w:r w:rsidRPr="002305D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2305D7">
              <w:rPr>
                <w:rFonts w:ascii="Times New Roman" w:eastAsia="Times New Roman" w:hAnsi="Times New Roman" w:cs="Times New Roman"/>
                <w:sz w:val="20"/>
                <w:szCs w:val="20"/>
              </w:rPr>
              <w:t>(Saskatchewan Ministry of Education, 2014, p. 8).</w:t>
            </w:r>
          </w:p>
          <w:p w14:paraId="6A31CDD0" w14:textId="208173C2" w:rsidR="00D06130" w:rsidRPr="002305D7" w:rsidRDefault="00D06130" w:rsidP="00D06130">
            <w:pPr>
              <w:pBdr>
                <w:top w:val="nil"/>
                <w:left w:val="nil"/>
                <w:bottom w:val="nil"/>
                <w:right w:val="nil"/>
                <w:between w:val="nil"/>
              </w:pBdr>
              <w:contextualSpacing/>
              <w:rPr>
                <w:rFonts w:ascii="Times New Roman" w:eastAsia="Times New Roman" w:hAnsi="Times New Roman" w:cs="Times New Roman"/>
                <w:b/>
                <w:color w:val="000000"/>
                <w:sz w:val="20"/>
                <w:szCs w:val="20"/>
              </w:rPr>
            </w:pPr>
          </w:p>
        </w:tc>
      </w:tr>
      <w:tr w:rsidR="0005702D" w14:paraId="3DB03464" w14:textId="77777777">
        <w:tc>
          <w:tcPr>
            <w:tcW w:w="3116" w:type="dxa"/>
          </w:tcPr>
          <w:p w14:paraId="24597285" w14:textId="42EAD12B" w:rsidR="0005702D" w:rsidRDefault="0005702D" w:rsidP="0005702D">
            <w:pPr>
              <w:pBdr>
                <w:top w:val="nil"/>
                <w:left w:val="nil"/>
                <w:bottom w:val="nil"/>
                <w:right w:val="nil"/>
                <w:between w:val="nil"/>
              </w:pBdr>
              <w:contextualSpacing/>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color w:val="000000"/>
                <w:sz w:val="20"/>
                <w:szCs w:val="20"/>
              </w:rPr>
              <w:t>Not Evident Effective Professional Development</w:t>
            </w:r>
          </w:p>
          <w:p w14:paraId="456730AB" w14:textId="77777777" w:rsidR="0005702D" w:rsidRPr="002305D7" w:rsidRDefault="0005702D" w:rsidP="0005702D">
            <w:pPr>
              <w:pBdr>
                <w:top w:val="nil"/>
                <w:left w:val="nil"/>
                <w:bottom w:val="nil"/>
                <w:right w:val="nil"/>
                <w:between w:val="nil"/>
              </w:pBdr>
              <w:contextualSpacing/>
              <w:rPr>
                <w:rFonts w:ascii="Times New Roman" w:eastAsia="Times New Roman" w:hAnsi="Times New Roman" w:cs="Times New Roman"/>
                <w:color w:val="000000"/>
                <w:sz w:val="20"/>
                <w:szCs w:val="20"/>
              </w:rPr>
            </w:pPr>
          </w:p>
          <w:p w14:paraId="168B0C8B" w14:textId="77777777" w:rsidR="0005702D" w:rsidRPr="002305D7" w:rsidRDefault="0005702D" w:rsidP="0005702D">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Professional development infrequently targeted at areas pertaining to educating students with intensive needs and not part of overall plan to facilitate inclusive education</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no professional development expectations for personnel who work with students with intensive needs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no school division induction process for newly hired personnel who work with students with intensive needs</w:t>
            </w:r>
            <w:r w:rsidRPr="002305D7">
              <w:rPr>
                <w:rFonts w:ascii="Times New Roman" w:eastAsia="Times New Roman" w:hAnsi="Times New Roman" w:cs="Times New Roman"/>
                <w:sz w:val="20"/>
                <w:szCs w:val="20"/>
              </w:rPr>
              <w:t>” (Saskatchewan Ministry of Education, 2014, p. 8).</w:t>
            </w:r>
          </w:p>
          <w:p w14:paraId="6F6CFB1F" w14:textId="77777777" w:rsidR="0005702D" w:rsidRPr="002305D7" w:rsidRDefault="0005702D" w:rsidP="0005702D">
            <w:pPr>
              <w:pBdr>
                <w:top w:val="nil"/>
                <w:left w:val="nil"/>
                <w:bottom w:val="nil"/>
                <w:right w:val="nil"/>
                <w:between w:val="nil"/>
              </w:pBdr>
              <w:contextualSpacing/>
              <w:rPr>
                <w:rFonts w:ascii="Times New Roman" w:eastAsia="Times New Roman" w:hAnsi="Times New Roman" w:cs="Times New Roman"/>
                <w:sz w:val="20"/>
                <w:szCs w:val="20"/>
              </w:rPr>
            </w:pPr>
          </w:p>
          <w:p w14:paraId="1971385B" w14:textId="77777777" w:rsidR="0005702D" w:rsidRPr="002305D7" w:rsidRDefault="0005702D" w:rsidP="0005702D">
            <w:pPr>
              <w:pBdr>
                <w:top w:val="nil"/>
                <w:left w:val="nil"/>
                <w:bottom w:val="nil"/>
                <w:right w:val="nil"/>
                <w:between w:val="nil"/>
              </w:pBdr>
              <w:contextualSpacing/>
              <w:rPr>
                <w:rFonts w:ascii="Times New Roman" w:eastAsia="Times New Roman" w:hAnsi="Times New Roman" w:cs="Times New Roman"/>
                <w:b/>
                <w:color w:val="000000"/>
                <w:sz w:val="20"/>
                <w:szCs w:val="20"/>
              </w:rPr>
            </w:pPr>
          </w:p>
        </w:tc>
        <w:tc>
          <w:tcPr>
            <w:tcW w:w="3117" w:type="dxa"/>
          </w:tcPr>
          <w:p w14:paraId="144CB9C4" w14:textId="10A11313" w:rsidR="0005702D" w:rsidRPr="002305D7" w:rsidRDefault="0005702D" w:rsidP="0005702D">
            <w:pPr>
              <w:contextualSpacing/>
              <w:rPr>
                <w:rFonts w:ascii="Times New Roman" w:eastAsia="Times New Roman" w:hAnsi="Times New Roman" w:cs="Times New Roman"/>
                <w:sz w:val="20"/>
                <w:szCs w:val="20"/>
              </w:rPr>
            </w:pPr>
          </w:p>
          <w:p w14:paraId="5E7F4FFF" w14:textId="77777777" w:rsidR="0005702D" w:rsidRPr="002305D7" w:rsidRDefault="0005702D" w:rsidP="0005702D">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“Action research studies evaluated the impact of this type of PD on teacher learning by looking at changes in teachers’ practices and beliefs and attitudes toward inclusive education and students with disabilities. To document these changes, action research studies included observations of teachers’ practices and meetings, surveys and questionnaires, focus groups with teachers and administrators, and teachers’ reflection journals. In general, these studies demonstrated the potential of action</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research as a form of PD effort to increase teacher confidence and efficacy using an inquiry approach to teaching, create schoolwide programs to foment inclusion, introduce to teachers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practices such as differentiated instruction, and challenge teachers’ deficit views of students who struggle to learn” (Waitoller, et</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al., 2013, p. 331).</w:t>
            </w:r>
          </w:p>
          <w:p w14:paraId="552CC187" w14:textId="77777777" w:rsidR="0005702D" w:rsidRPr="002305D7" w:rsidRDefault="0005702D" w:rsidP="0005702D">
            <w:pPr>
              <w:contextualSpacing/>
              <w:rPr>
                <w:rFonts w:ascii="Times New Roman" w:eastAsia="Times New Roman" w:hAnsi="Times New Roman" w:cs="Times New Roman"/>
                <w:sz w:val="20"/>
                <w:szCs w:val="20"/>
              </w:rPr>
            </w:pPr>
          </w:p>
          <w:p w14:paraId="3109345B" w14:textId="77777777" w:rsidR="0005702D" w:rsidRPr="002305D7" w:rsidRDefault="0005702D" w:rsidP="0005702D">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We recommend designing and examining PD efforts using an intersectional approach in which teachers identify and dismantle interesting and multiple barriers to learning and participation for all students. This line of research requires moving beyond the analysis of outcome measures or descriptive processes. It requires a robust theory of how teachers learn in</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complex contexts in which various institutional and professional boundaries overlap</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(Waitoller et</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al., 2013, p. 347).</w:t>
            </w:r>
          </w:p>
          <w:p w14:paraId="278BC3D1" w14:textId="52DBFD1E" w:rsidR="0005702D" w:rsidRPr="002305D7" w:rsidRDefault="0005702D" w:rsidP="0005702D">
            <w:pPr>
              <w:contextualSpacing/>
              <w:rPr>
                <w:rFonts w:ascii="Times New Roman" w:eastAsia="Times New Roman" w:hAnsi="Times New Roman" w:cs="Times New Roman"/>
                <w:color w:val="000000"/>
                <w:sz w:val="20"/>
                <w:szCs w:val="20"/>
              </w:rPr>
            </w:pPr>
          </w:p>
        </w:tc>
        <w:tc>
          <w:tcPr>
            <w:tcW w:w="3117" w:type="dxa"/>
          </w:tcPr>
          <w:p w14:paraId="39F92E32" w14:textId="4B790D55" w:rsidR="00B16DDF" w:rsidRDefault="00B16DDF" w:rsidP="00B16DDF">
            <w:pPr>
              <w:pBdr>
                <w:top w:val="nil"/>
                <w:left w:val="nil"/>
                <w:bottom w:val="nil"/>
                <w:right w:val="nil"/>
                <w:between w:val="nil"/>
              </w:pBdr>
              <w:contextualSpacing/>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color w:val="000000"/>
                <w:sz w:val="20"/>
                <w:szCs w:val="20"/>
              </w:rPr>
              <w:t>Exemplary Effective Professional Development</w:t>
            </w:r>
          </w:p>
          <w:p w14:paraId="7E015B8E" w14:textId="77777777" w:rsidR="00B16DDF" w:rsidRPr="002305D7" w:rsidRDefault="00B16DDF" w:rsidP="00B16DDF">
            <w:pPr>
              <w:pBdr>
                <w:top w:val="nil"/>
                <w:left w:val="nil"/>
                <w:bottom w:val="nil"/>
                <w:right w:val="nil"/>
                <w:between w:val="nil"/>
              </w:pBdr>
              <w:contextualSpacing/>
              <w:rPr>
                <w:rFonts w:ascii="Times New Roman" w:eastAsia="Times New Roman" w:hAnsi="Times New Roman" w:cs="Times New Roman"/>
                <w:color w:val="000000"/>
                <w:sz w:val="20"/>
                <w:szCs w:val="20"/>
              </w:rPr>
            </w:pPr>
          </w:p>
          <w:p w14:paraId="276E18CC" w14:textId="00710F3C" w:rsidR="00B16DDF" w:rsidRPr="002305D7" w:rsidRDefault="00B16DDF" w:rsidP="00B16DDF">
            <w:pPr>
              <w:pBdr>
                <w:top w:val="nil"/>
                <w:left w:val="nil"/>
                <w:bottom w:val="nil"/>
                <w:right w:val="nil"/>
                <w:between w:val="nil"/>
              </w:pBdr>
              <w:contextualSpacing/>
              <w:rPr>
                <w:rFonts w:ascii="Times New Roman" w:eastAsia="Times New Roman" w:hAnsi="Times New Roman" w:cs="Times New Roman"/>
                <w:color w:val="000000"/>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Extensive professional development focuses on topics that support inclusive education including</w:t>
            </w:r>
            <w:r w:rsidR="003859EF">
              <w:rPr>
                <w:rFonts w:ascii="Times New Roman" w:eastAsia="Times New Roman" w:hAnsi="Times New Roman" w:cs="Times New Roman"/>
                <w:color w:val="000000"/>
                <w:sz w:val="20"/>
                <w:szCs w:val="20"/>
              </w:rPr>
              <w:t>:</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differentiating instruction, evidence-based approaches for instruction, co-teaching, and developing collaborative cultures</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school personnel aware of school division expectations of professional development</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strong professional development models are used which incorporate: </w:t>
            </w:r>
          </w:p>
          <w:p w14:paraId="45BA126A" w14:textId="5E140D2E" w:rsidR="00B16DDF" w:rsidRPr="002305D7" w:rsidRDefault="00B16DDF" w:rsidP="00B16DDF">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a) theory and practice</w:t>
            </w:r>
            <w:r w:rsidR="008A261A">
              <w:rPr>
                <w:rFonts w:ascii="Times New Roman" w:eastAsia="Times New Roman" w:hAnsi="Times New Roman" w:cs="Times New Roman"/>
                <w:color w:val="000000"/>
                <w:sz w:val="20"/>
                <w:szCs w:val="20"/>
              </w:rPr>
              <w:t>,</w:t>
            </w:r>
          </w:p>
          <w:p w14:paraId="0E615137" w14:textId="424A875C" w:rsidR="00B16DDF" w:rsidRPr="002305D7" w:rsidRDefault="00B16DDF" w:rsidP="00B16DDF">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b) professional reflection time</w:t>
            </w:r>
            <w:r w:rsidR="008A261A">
              <w:rPr>
                <w:rFonts w:ascii="Times New Roman" w:eastAsia="Times New Roman" w:hAnsi="Times New Roman" w:cs="Times New Roman"/>
                <w:color w:val="000000"/>
                <w:sz w:val="20"/>
                <w:szCs w:val="20"/>
              </w:rPr>
              <w:t>,</w:t>
            </w:r>
          </w:p>
          <w:p w14:paraId="46756340" w14:textId="4037B29B" w:rsidR="00B16DDF" w:rsidRPr="002305D7" w:rsidRDefault="00B16DDF" w:rsidP="00B16DDF">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c) practices that improve student outcomes</w:t>
            </w:r>
            <w:r w:rsidR="008A261A">
              <w:rPr>
                <w:rFonts w:ascii="Times New Roman" w:eastAsia="Times New Roman" w:hAnsi="Times New Roman" w:cs="Times New Roman"/>
                <w:color w:val="000000"/>
                <w:sz w:val="20"/>
                <w:szCs w:val="20"/>
              </w:rPr>
              <w:t>,</w:t>
            </w:r>
          </w:p>
          <w:p w14:paraId="206D77E7" w14:textId="33CBCA83" w:rsidR="00B16DDF" w:rsidRPr="002305D7" w:rsidRDefault="00B16DDF" w:rsidP="00B16DDF">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d) extensive follow-up in classrooms/schools</w:t>
            </w:r>
            <w:r w:rsidR="008A261A">
              <w:rPr>
                <w:rFonts w:ascii="Times New Roman" w:eastAsia="Times New Roman" w:hAnsi="Times New Roman" w:cs="Times New Roman"/>
                <w:color w:val="000000"/>
                <w:sz w:val="20"/>
                <w:szCs w:val="20"/>
              </w:rPr>
              <w:t>,</w:t>
            </w:r>
          </w:p>
          <w:p w14:paraId="229D90BE" w14:textId="49BC9EEC" w:rsidR="00B16DDF" w:rsidRPr="002305D7" w:rsidRDefault="00B16DDF" w:rsidP="00B16DDF">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e) opportunities for peer dialogue and support</w:t>
            </w:r>
            <w:r w:rsidR="008A261A">
              <w:rPr>
                <w:rFonts w:ascii="Times New Roman" w:eastAsia="Times New Roman" w:hAnsi="Times New Roman" w:cs="Times New Roman"/>
                <w:color w:val="000000"/>
                <w:sz w:val="20"/>
                <w:szCs w:val="20"/>
              </w:rPr>
              <w:t>,</w:t>
            </w:r>
            <w:r w:rsidR="00283DE6">
              <w:rPr>
                <w:rFonts w:ascii="Times New Roman" w:eastAsia="Times New Roman" w:hAnsi="Times New Roman" w:cs="Times New Roman"/>
                <w:color w:val="000000"/>
                <w:sz w:val="20"/>
                <w:szCs w:val="20"/>
              </w:rPr>
              <w:t xml:space="preserve"> and</w:t>
            </w:r>
          </w:p>
          <w:p w14:paraId="37E3EAB7" w14:textId="64299E52" w:rsidR="0005702D" w:rsidRPr="00C076AF" w:rsidRDefault="00B16DDF" w:rsidP="0005702D">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color w:val="000000"/>
                <w:sz w:val="20"/>
                <w:szCs w:val="20"/>
              </w:rPr>
              <w:t>f) problem-solving training; classroom</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teachers’ professional development focuses on building teacher capacity to teach to a diverse range of strengths and needs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educational assistants’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professional development focuses on best ways to provide support within inclusive setting</w:t>
            </w:r>
            <w:r w:rsidR="00283DE6">
              <w:rPr>
                <w:rFonts w:ascii="Times New Roman" w:eastAsia="Times New Roman" w:hAnsi="Times New Roman" w:cs="Times New Roman"/>
                <w:color w:val="000000"/>
                <w:sz w:val="20"/>
                <w:szCs w:val="20"/>
              </w:rPr>
              <w:t>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structures exist to support a variety of mentoring relationships that focus on professional growth</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professional development activities are embedded</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within personnel’s daily work in schools</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school division’s induction process for newly hired personnel is clearly enunciated and consistently practiced</w:t>
            </w:r>
            <w:r w:rsidRPr="002305D7">
              <w:rPr>
                <w:rFonts w:ascii="Times New Roman" w:eastAsia="Times New Roman" w:hAnsi="Times New Roman" w:cs="Times New Roman"/>
                <w:sz w:val="20"/>
                <w:szCs w:val="20"/>
              </w:rPr>
              <w:t>” (Saskatchewan Ministry of Education, 2014, p. 8).</w:t>
            </w:r>
          </w:p>
        </w:tc>
      </w:tr>
      <w:tr w:rsidR="00C076AF" w14:paraId="1C6DBC97" w14:textId="77777777">
        <w:tc>
          <w:tcPr>
            <w:tcW w:w="3116" w:type="dxa"/>
          </w:tcPr>
          <w:p w14:paraId="6A788F7D" w14:textId="4D518227" w:rsidR="00C076AF" w:rsidRPr="002305D7" w:rsidRDefault="00C076AF" w:rsidP="00C076AF">
            <w:pPr>
              <w:pBdr>
                <w:top w:val="nil"/>
                <w:left w:val="nil"/>
                <w:bottom w:val="nil"/>
                <w:right w:val="nil"/>
                <w:between w:val="nil"/>
              </w:pBdr>
              <w:contextualSpacing/>
              <w:jc w:val="center"/>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sz w:val="20"/>
                <w:szCs w:val="20"/>
              </w:rPr>
              <w:lastRenderedPageBreak/>
              <w:t>Emerging/Not Evident</w:t>
            </w:r>
          </w:p>
        </w:tc>
        <w:tc>
          <w:tcPr>
            <w:tcW w:w="3117" w:type="dxa"/>
          </w:tcPr>
          <w:p w14:paraId="2E259BCF" w14:textId="4AFB01BC" w:rsidR="00C076AF" w:rsidRPr="002305D7" w:rsidRDefault="00C076AF" w:rsidP="00C076AF">
            <w:pPr>
              <w:contextualSpacing/>
              <w:jc w:val="center"/>
              <w:rPr>
                <w:rFonts w:ascii="Times New Roman" w:eastAsia="Times New Roman" w:hAnsi="Times New Roman" w:cs="Times New Roman"/>
                <w:color w:val="000000"/>
                <w:sz w:val="20"/>
                <w:szCs w:val="20"/>
              </w:rPr>
            </w:pPr>
            <w:r w:rsidRPr="002305D7">
              <w:rPr>
                <w:rFonts w:ascii="Arial" w:eastAsia="Arial" w:hAnsi="Arial" w:cs="Arial"/>
                <w:noProof/>
                <w:color w:val="000000"/>
                <w:sz w:val="20"/>
                <w:szCs w:val="20"/>
              </w:rPr>
              <w:drawing>
                <wp:inline distT="0" distB="0" distL="0" distR="0" wp14:anchorId="1A7E74E6" wp14:editId="005748BE">
                  <wp:extent cx="776288" cy="319648"/>
                  <wp:effectExtent l="0" t="0" r="0" b="0"/>
                  <wp:docPr id="5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776288" cy="319648"/>
                          </a:xfrm>
                          <a:prstGeom prst="rect">
                            <a:avLst/>
                          </a:prstGeom>
                          <a:ln/>
                        </pic:spPr>
                      </pic:pic>
                    </a:graphicData>
                  </a:graphic>
                </wp:inline>
              </w:drawing>
            </w:r>
          </w:p>
        </w:tc>
        <w:tc>
          <w:tcPr>
            <w:tcW w:w="3117" w:type="dxa"/>
          </w:tcPr>
          <w:p w14:paraId="73D70F2A" w14:textId="2F8E4271" w:rsidR="00C076AF" w:rsidRDefault="00C076AF" w:rsidP="00C076AF">
            <w:pPr>
              <w:pBdr>
                <w:top w:val="nil"/>
                <w:left w:val="nil"/>
                <w:bottom w:val="nil"/>
                <w:right w:val="nil"/>
                <w:between w:val="nil"/>
              </w:pBdr>
              <w:contextualSpacing/>
              <w:jc w:val="center"/>
              <w:rPr>
                <w:rFonts w:ascii="Times New Roman" w:eastAsia="Times New Roman" w:hAnsi="Times New Roman" w:cs="Times New Roman"/>
                <w:color w:val="000000"/>
                <w:sz w:val="20"/>
                <w:szCs w:val="20"/>
              </w:rPr>
            </w:pPr>
            <w:r w:rsidRPr="002305D7">
              <w:rPr>
                <w:rFonts w:ascii="Times New Roman" w:eastAsia="Times New Roman" w:hAnsi="Times New Roman" w:cs="Times New Roman"/>
                <w:b/>
                <w:sz w:val="20"/>
                <w:szCs w:val="20"/>
              </w:rPr>
              <w:t>Exemplary</w:t>
            </w:r>
          </w:p>
        </w:tc>
      </w:tr>
      <w:tr w:rsidR="00E15FB0" w14:paraId="4F5BB430" w14:textId="77777777">
        <w:tc>
          <w:tcPr>
            <w:tcW w:w="3116" w:type="dxa"/>
          </w:tcPr>
          <w:p w14:paraId="76ECA0B4" w14:textId="561A82C9" w:rsidR="00E15FB0" w:rsidRDefault="00E15FB0" w:rsidP="00E15FB0">
            <w:pPr>
              <w:pBdr>
                <w:top w:val="nil"/>
                <w:left w:val="nil"/>
                <w:bottom w:val="nil"/>
                <w:right w:val="nil"/>
                <w:between w:val="nil"/>
              </w:pBdr>
              <w:contextualSpacing/>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color w:val="000000"/>
                <w:sz w:val="20"/>
                <w:szCs w:val="20"/>
              </w:rPr>
              <w:t>Emerging Engagement of Support Agencies</w:t>
            </w:r>
          </w:p>
          <w:p w14:paraId="521836FB" w14:textId="77777777" w:rsidR="00E15FB0" w:rsidRPr="002305D7" w:rsidRDefault="00E15FB0" w:rsidP="00E15FB0">
            <w:pPr>
              <w:pBdr>
                <w:top w:val="nil"/>
                <w:left w:val="nil"/>
                <w:bottom w:val="nil"/>
                <w:right w:val="nil"/>
                <w:between w:val="nil"/>
              </w:pBdr>
              <w:contextualSpacing/>
              <w:rPr>
                <w:rFonts w:ascii="Times New Roman" w:eastAsia="Times New Roman" w:hAnsi="Times New Roman" w:cs="Times New Roman"/>
                <w:color w:val="000000"/>
                <w:sz w:val="20"/>
                <w:szCs w:val="20"/>
              </w:rPr>
            </w:pPr>
          </w:p>
          <w:p w14:paraId="6EDE1CD0" w14:textId="23271280" w:rsidR="00E15FB0" w:rsidRPr="002305D7" w:rsidRDefault="00E15FB0" w:rsidP="00E15FB0">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School-based and interprofessional team members consult supporting agency one-on-one in reactive emergency</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situations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parents/caregivers are the key conduit for information from agency groups</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limited information shared between agencies and school division/school personnel</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gap analysis of needs completed, but no alignment of resources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limited sharing of resources between school division and supporting agencies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agencies have separate procedures, policies, philosophies, and activities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there are some attempts to coordinate interagency support</w:t>
            </w:r>
            <w:r w:rsidR="00540183">
              <w:rPr>
                <w:rFonts w:ascii="Times New Roman" w:eastAsia="Times New Roman" w:hAnsi="Times New Roman" w:cs="Times New Roman"/>
                <w:color w:val="000000"/>
                <w:sz w:val="20"/>
                <w:szCs w:val="20"/>
              </w:rPr>
              <w:t>s</w:t>
            </w:r>
            <w:r w:rsidRPr="002305D7">
              <w:rPr>
                <w:rFonts w:ascii="Times New Roman" w:eastAsia="Times New Roman" w:hAnsi="Times New Roman" w:cs="Times New Roman"/>
                <w:sz w:val="20"/>
                <w:szCs w:val="20"/>
              </w:rPr>
              <w:t>” (Saskatchewan Ministry of Education, 2014, p. 9).</w:t>
            </w:r>
          </w:p>
          <w:p w14:paraId="5A04487A" w14:textId="77777777" w:rsidR="00E15FB0" w:rsidRPr="002305D7" w:rsidRDefault="00E15FB0" w:rsidP="00E15FB0">
            <w:pPr>
              <w:contextualSpacing/>
              <w:rPr>
                <w:rFonts w:ascii="Times New Roman" w:eastAsia="Times New Roman" w:hAnsi="Times New Roman" w:cs="Times New Roman"/>
                <w:sz w:val="20"/>
                <w:szCs w:val="20"/>
              </w:rPr>
            </w:pPr>
          </w:p>
          <w:p w14:paraId="715D6654" w14:textId="77777777" w:rsidR="00E15FB0" w:rsidRPr="002305D7" w:rsidRDefault="00E15FB0" w:rsidP="00E15FB0">
            <w:pPr>
              <w:pBdr>
                <w:top w:val="nil"/>
                <w:left w:val="nil"/>
                <w:bottom w:val="nil"/>
                <w:right w:val="nil"/>
                <w:between w:val="nil"/>
              </w:pBdr>
              <w:contextualSpacing/>
              <w:rPr>
                <w:rFonts w:ascii="Times New Roman" w:eastAsia="Times New Roman" w:hAnsi="Times New Roman" w:cs="Times New Roman"/>
                <w:sz w:val="20"/>
                <w:szCs w:val="20"/>
              </w:rPr>
            </w:pPr>
          </w:p>
          <w:p w14:paraId="7831DF36" w14:textId="77777777" w:rsidR="00E15FB0" w:rsidRPr="002305D7" w:rsidRDefault="00E15FB0" w:rsidP="00E15FB0">
            <w:pPr>
              <w:pBdr>
                <w:top w:val="nil"/>
                <w:left w:val="nil"/>
                <w:bottom w:val="nil"/>
                <w:right w:val="nil"/>
                <w:between w:val="nil"/>
              </w:pBdr>
              <w:contextualSpacing/>
              <w:rPr>
                <w:rFonts w:ascii="Times New Roman" w:eastAsia="Times New Roman" w:hAnsi="Times New Roman" w:cs="Times New Roman"/>
                <w:b/>
                <w:color w:val="000000"/>
                <w:sz w:val="20"/>
                <w:szCs w:val="20"/>
              </w:rPr>
            </w:pPr>
          </w:p>
        </w:tc>
        <w:tc>
          <w:tcPr>
            <w:tcW w:w="3117" w:type="dxa"/>
          </w:tcPr>
          <w:p w14:paraId="04F4D522" w14:textId="77777777" w:rsidR="00E15FB0" w:rsidRDefault="00E15FB0" w:rsidP="00E15FB0">
            <w:pPr>
              <w:contextualSpacing/>
              <w:rPr>
                <w:rFonts w:ascii="Times New Roman" w:eastAsia="Times New Roman" w:hAnsi="Times New Roman" w:cs="Times New Roman"/>
                <w:sz w:val="20"/>
                <w:szCs w:val="20"/>
              </w:rPr>
            </w:pPr>
          </w:p>
          <w:p w14:paraId="0F90F81C" w14:textId="7B13A8B7" w:rsidR="00E15FB0" w:rsidRPr="002305D7" w:rsidRDefault="00E15FB0" w:rsidP="00E15FB0">
            <w:pP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Professional supports can be accessed to provide specific information and skills to support</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planning and problem solving for students,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classrooms, schools and school divisions.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Information is gathered through</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responsive instruction, intervention, consultation,</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observations, informal and formal data collection and standardized assessments to identify</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student strengths and needs. The information is used to generate</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recommendations that</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contribute to collaborative</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decision-making for the implementation of plans to support</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students (Inclusion and Intervention Plan Guidelines, 2017)</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w:t>
            </w:r>
            <w:r w:rsidRPr="002305D7">
              <w:rPr>
                <w:rFonts w:ascii="Times New Roman" w:eastAsia="Times New Roman" w:hAnsi="Times New Roman" w:cs="Times New Roman"/>
                <w:sz w:val="20"/>
                <w:szCs w:val="20"/>
              </w:rPr>
              <w:t>Government of Saskatchewan,</w:t>
            </w:r>
            <w:r w:rsidR="008230CA">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2017, p.</w:t>
            </w:r>
            <w:r w:rsidR="008230CA">
              <w:rPr>
                <w:rFonts w:ascii="Times New Roman" w:eastAsia="Times New Roman" w:hAnsi="Times New Roman" w:cs="Times New Roman"/>
                <w:color w:val="000000"/>
                <w:sz w:val="20"/>
                <w:szCs w:val="20"/>
              </w:rPr>
              <w:t xml:space="preserve"> </w:t>
            </w:r>
            <w:r w:rsidRPr="002305D7">
              <w:rPr>
                <w:rFonts w:ascii="Times New Roman" w:eastAsia="Times New Roman" w:hAnsi="Times New Roman" w:cs="Times New Roman"/>
                <w:color w:val="000000"/>
                <w:sz w:val="20"/>
                <w:szCs w:val="20"/>
              </w:rPr>
              <w:t>2).</w:t>
            </w:r>
          </w:p>
          <w:p w14:paraId="478AF76E" w14:textId="77777777" w:rsidR="00E15FB0" w:rsidRPr="002305D7" w:rsidRDefault="00E15FB0" w:rsidP="00E15FB0">
            <w:pPr>
              <w:contextualSpacing/>
              <w:rPr>
                <w:rFonts w:ascii="Times New Roman" w:eastAsia="Times New Roman" w:hAnsi="Times New Roman" w:cs="Times New Roman"/>
                <w:sz w:val="20"/>
                <w:szCs w:val="20"/>
              </w:rPr>
            </w:pPr>
          </w:p>
          <w:p w14:paraId="394305B6" w14:textId="6154662A" w:rsidR="00E15FB0" w:rsidRPr="002305D7" w:rsidRDefault="00E15FB0" w:rsidP="00E15FB0">
            <w:pPr>
              <w:widowControl w:val="0"/>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 xml:space="preserve">Please see Appendix </w:t>
            </w:r>
            <w:r w:rsidR="005670F7">
              <w:rPr>
                <w:rFonts w:ascii="Times New Roman" w:eastAsia="Times New Roman" w:hAnsi="Times New Roman" w:cs="Times New Roman"/>
                <w:sz w:val="20"/>
                <w:szCs w:val="20"/>
              </w:rPr>
              <w:t>L</w:t>
            </w:r>
            <w:r w:rsidRPr="002305D7">
              <w:rPr>
                <w:rFonts w:ascii="Times New Roman" w:eastAsia="Times New Roman" w:hAnsi="Times New Roman" w:cs="Times New Roman"/>
                <w:sz w:val="20"/>
                <w:szCs w:val="20"/>
              </w:rPr>
              <w:t xml:space="preserve"> for Additional Resources.</w:t>
            </w:r>
          </w:p>
          <w:p w14:paraId="2C4D1653" w14:textId="3EC13472" w:rsidR="00E15FB0" w:rsidRPr="002305D7" w:rsidRDefault="00E15FB0" w:rsidP="00E15FB0">
            <w:pPr>
              <w:contextualSpacing/>
              <w:rPr>
                <w:rFonts w:ascii="Times New Roman" w:eastAsia="Times New Roman" w:hAnsi="Times New Roman" w:cs="Times New Roman"/>
                <w:color w:val="000000"/>
                <w:sz w:val="20"/>
                <w:szCs w:val="20"/>
              </w:rPr>
            </w:pPr>
          </w:p>
        </w:tc>
        <w:tc>
          <w:tcPr>
            <w:tcW w:w="3117" w:type="dxa"/>
          </w:tcPr>
          <w:p w14:paraId="6CA0ACB6" w14:textId="7B936B00" w:rsidR="00E15FB0" w:rsidRDefault="00E15FB0" w:rsidP="00E15FB0">
            <w:pPr>
              <w:pBdr>
                <w:top w:val="nil"/>
                <w:left w:val="nil"/>
                <w:bottom w:val="nil"/>
                <w:right w:val="nil"/>
                <w:between w:val="nil"/>
              </w:pBdr>
              <w:contextualSpacing/>
              <w:rPr>
                <w:rFonts w:ascii="Times New Roman" w:eastAsia="Times New Roman" w:hAnsi="Times New Roman" w:cs="Times New Roman"/>
                <w:b/>
                <w:color w:val="000000"/>
                <w:sz w:val="20"/>
                <w:szCs w:val="20"/>
              </w:rPr>
            </w:pPr>
            <w:r w:rsidRPr="002305D7">
              <w:rPr>
                <w:rFonts w:ascii="Times New Roman" w:eastAsia="Times New Roman" w:hAnsi="Times New Roman" w:cs="Times New Roman"/>
                <w:b/>
                <w:color w:val="000000"/>
                <w:sz w:val="20"/>
                <w:szCs w:val="20"/>
              </w:rPr>
              <w:t>Exemplary Engagement of Support Agencies</w:t>
            </w:r>
          </w:p>
          <w:p w14:paraId="617CCC65" w14:textId="77777777" w:rsidR="00E15FB0" w:rsidRPr="002305D7" w:rsidRDefault="00E15FB0" w:rsidP="00E15FB0">
            <w:pPr>
              <w:pBdr>
                <w:top w:val="nil"/>
                <w:left w:val="nil"/>
                <w:bottom w:val="nil"/>
                <w:right w:val="nil"/>
                <w:between w:val="nil"/>
              </w:pBdr>
              <w:contextualSpacing/>
              <w:rPr>
                <w:rFonts w:ascii="Times New Roman" w:eastAsia="Times New Roman" w:hAnsi="Times New Roman" w:cs="Times New Roman"/>
                <w:color w:val="000000"/>
                <w:sz w:val="20"/>
                <w:szCs w:val="20"/>
              </w:rPr>
            </w:pPr>
          </w:p>
          <w:p w14:paraId="6B0EA6D2" w14:textId="79C50307" w:rsidR="00E15FB0" w:rsidRPr="002305D7" w:rsidRDefault="00E15FB0" w:rsidP="00E15FB0">
            <w:pPr>
              <w:pBdr>
                <w:top w:val="nil"/>
                <w:left w:val="nil"/>
                <w:bottom w:val="nil"/>
                <w:right w:val="nil"/>
                <w:between w:val="nil"/>
              </w:pBdr>
              <w:contextualSpacing/>
              <w:rPr>
                <w:rFonts w:ascii="Times New Roman" w:eastAsia="Times New Roman" w:hAnsi="Times New Roman" w:cs="Times New Roman"/>
                <w:sz w:val="20"/>
                <w:szCs w:val="20"/>
              </w:rPr>
            </w:pP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Professionals from health, social services, youth justice, employment, and other related human service fields are, at various times,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members of collaborative teams in planning and implementing programming for students, as needed</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school division and supporting agency personnel share perspectives,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observations, expectations, ideas, and recommendations;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interventions and transition plans for students are more integrated and coherent as a result of joint efforts</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protocols are mutually developed and implemented with shared leadership among agency and school-based personnel</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joint planning for the identification and elimination of gaps occurs on a regular and pre</w:t>
            </w:r>
            <w:r w:rsidR="00B20629">
              <w:rPr>
                <w:rFonts w:ascii="Times New Roman" w:eastAsia="Times New Roman" w:hAnsi="Times New Roman" w:cs="Times New Roman"/>
                <w:color w:val="000000"/>
                <w:sz w:val="20"/>
                <w:szCs w:val="20"/>
              </w:rPr>
              <w:t>-</w:t>
            </w:r>
            <w:r w:rsidRPr="002305D7">
              <w:rPr>
                <w:rFonts w:ascii="Times New Roman" w:eastAsia="Times New Roman" w:hAnsi="Times New Roman" w:cs="Times New Roman"/>
                <w:color w:val="000000"/>
                <w:sz w:val="20"/>
                <w:szCs w:val="20"/>
              </w:rPr>
              <w:t>determined basis</w:t>
            </w:r>
            <w:r w:rsidRPr="002305D7">
              <w:rPr>
                <w:rFonts w:ascii="Times New Roman" w:eastAsia="Times New Roman" w:hAnsi="Times New Roman" w:cs="Times New Roman"/>
                <w:sz w:val="20"/>
                <w:szCs w:val="20"/>
              </w:rPr>
              <w:t>;</w:t>
            </w:r>
            <w:r w:rsidRPr="002305D7">
              <w:rPr>
                <w:rFonts w:ascii="Times New Roman" w:eastAsia="Times New Roman" w:hAnsi="Times New Roman" w:cs="Times New Roman"/>
                <w:color w:val="000000"/>
                <w:sz w:val="20"/>
                <w:szCs w:val="20"/>
              </w:rPr>
              <w:t xml:space="preserve"> shared case</w:t>
            </w:r>
            <w:r w:rsidRPr="002305D7">
              <w:rPr>
                <w:rFonts w:ascii="Times New Roman" w:eastAsia="Times New Roman" w:hAnsi="Times New Roman" w:cs="Times New Roman"/>
                <w:sz w:val="20"/>
                <w:szCs w:val="20"/>
              </w:rPr>
              <w:t xml:space="preserve"> </w:t>
            </w:r>
            <w:r w:rsidRPr="002305D7">
              <w:rPr>
                <w:rFonts w:ascii="Times New Roman" w:eastAsia="Times New Roman" w:hAnsi="Times New Roman" w:cs="Times New Roman"/>
                <w:color w:val="000000"/>
                <w:sz w:val="20"/>
                <w:szCs w:val="20"/>
              </w:rPr>
              <w:t>management, prioritization of cases, and interagency coordination evident</w:t>
            </w:r>
            <w:r w:rsidRPr="002305D7">
              <w:rPr>
                <w:rFonts w:ascii="Times New Roman" w:eastAsia="Times New Roman" w:hAnsi="Times New Roman" w:cs="Times New Roman"/>
                <w:sz w:val="20"/>
                <w:szCs w:val="20"/>
              </w:rPr>
              <w:t>” (Saskatchewan Ministry of Education, 2014, p. 9).</w:t>
            </w:r>
          </w:p>
          <w:p w14:paraId="245E43CC" w14:textId="77777777" w:rsidR="00E15FB0" w:rsidRPr="00E15FB0" w:rsidRDefault="00E15FB0" w:rsidP="00E15FB0">
            <w:pPr>
              <w:pBdr>
                <w:top w:val="nil"/>
                <w:left w:val="nil"/>
                <w:bottom w:val="nil"/>
                <w:right w:val="nil"/>
                <w:between w:val="nil"/>
              </w:pBdr>
              <w:contextualSpacing/>
            </w:pPr>
          </w:p>
        </w:tc>
      </w:tr>
    </w:tbl>
    <w:p w14:paraId="00000114" w14:textId="77777777" w:rsidR="000C77BC" w:rsidRDefault="000C77BC" w:rsidP="005D1296">
      <w:pPr>
        <w:spacing w:after="0" w:line="480" w:lineRule="auto"/>
        <w:contextualSpacing/>
        <w:rPr>
          <w:rFonts w:ascii="Times New Roman" w:eastAsia="Times New Roman" w:hAnsi="Times New Roman" w:cs="Times New Roman"/>
          <w:b/>
          <w:sz w:val="24"/>
          <w:szCs w:val="24"/>
        </w:rPr>
      </w:pPr>
    </w:p>
    <w:p w14:paraId="00000115" w14:textId="77777777" w:rsidR="000C77BC" w:rsidRDefault="00C53C8E" w:rsidP="0055649F">
      <w:pPr>
        <w:spacing w:after="0" w:line="480" w:lineRule="auto"/>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 xml:space="preserve">tep 3: Align School Structures </w:t>
      </w:r>
    </w:p>
    <w:p w14:paraId="5198A056" w14:textId="2648F642" w:rsidR="00BA5FB6" w:rsidRDefault="0055649F" w:rsidP="00BA5FB6">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In this step, current service maps are reviewed and “the staff works to create a new inclusive service delivery plan by redeploying staff to make balanced and heterogenous classrooms where all students are included in order to enhance inclusion and belonging” (Causton &amp; Theoharis, 2014, p.</w:t>
      </w:r>
      <w:r w:rsidR="002222F0">
        <w:rPr>
          <w:rFonts w:ascii="Times New Roman" w:hAnsi="Times New Roman" w:cs="Times New Roman"/>
          <w:sz w:val="24"/>
          <w:szCs w:val="24"/>
        </w:rPr>
        <w:t xml:space="preserve"> </w:t>
      </w:r>
      <w:r>
        <w:rPr>
          <w:rFonts w:ascii="Times New Roman" w:hAnsi="Times New Roman" w:cs="Times New Roman"/>
          <w:sz w:val="24"/>
          <w:szCs w:val="24"/>
        </w:rPr>
        <w:t xml:space="preserve">52). </w:t>
      </w:r>
      <w:r w:rsidR="002222F0">
        <w:rPr>
          <w:rFonts w:ascii="Times New Roman" w:hAnsi="Times New Roman" w:cs="Times New Roman"/>
          <w:sz w:val="24"/>
          <w:szCs w:val="24"/>
        </w:rPr>
        <w:t>T</w:t>
      </w:r>
      <w:r>
        <w:rPr>
          <w:rFonts w:ascii="Times New Roman" w:hAnsi="Times New Roman" w:cs="Times New Roman"/>
          <w:sz w:val="24"/>
          <w:szCs w:val="24"/>
        </w:rPr>
        <w:t xml:space="preserve">he tier delivery map </w:t>
      </w:r>
      <w:r w:rsidR="002222F0">
        <w:rPr>
          <w:rFonts w:ascii="Times New Roman" w:hAnsi="Times New Roman" w:cs="Times New Roman"/>
          <w:sz w:val="24"/>
          <w:szCs w:val="24"/>
        </w:rPr>
        <w:t xml:space="preserve">is reorganized </w:t>
      </w:r>
      <w:r>
        <w:rPr>
          <w:rFonts w:ascii="Times New Roman" w:hAnsi="Times New Roman" w:cs="Times New Roman"/>
          <w:sz w:val="24"/>
          <w:szCs w:val="24"/>
        </w:rPr>
        <w:t xml:space="preserve">to include areas of support that were </w:t>
      </w:r>
      <w:r w:rsidR="002C194E">
        <w:rPr>
          <w:rFonts w:ascii="Times New Roman" w:hAnsi="Times New Roman" w:cs="Times New Roman"/>
          <w:sz w:val="24"/>
          <w:szCs w:val="24"/>
        </w:rPr>
        <w:t>identified as emerging or not evident</w:t>
      </w:r>
      <w:r>
        <w:rPr>
          <w:rFonts w:ascii="Times New Roman" w:hAnsi="Times New Roman" w:cs="Times New Roman"/>
          <w:sz w:val="24"/>
          <w:szCs w:val="24"/>
        </w:rPr>
        <w:t xml:space="preserve">. The bottom </w:t>
      </w:r>
      <w:r w:rsidR="00155085">
        <w:rPr>
          <w:rFonts w:ascii="Times New Roman" w:hAnsi="Times New Roman" w:cs="Times New Roman"/>
          <w:sz w:val="24"/>
          <w:szCs w:val="24"/>
        </w:rPr>
        <w:t>of the triangular structure</w:t>
      </w:r>
      <w:r w:rsidR="009B51B4">
        <w:rPr>
          <w:rFonts w:ascii="Times New Roman" w:hAnsi="Times New Roman" w:cs="Times New Roman"/>
          <w:sz w:val="24"/>
          <w:szCs w:val="24"/>
        </w:rPr>
        <w:t xml:space="preserve"> is</w:t>
      </w:r>
      <w:r>
        <w:rPr>
          <w:rFonts w:ascii="Times New Roman" w:hAnsi="Times New Roman" w:cs="Times New Roman"/>
          <w:sz w:val="24"/>
          <w:szCs w:val="24"/>
        </w:rPr>
        <w:t xml:space="preserve"> a solid foundation </w:t>
      </w:r>
      <w:r w:rsidR="009B51B4">
        <w:rPr>
          <w:rFonts w:ascii="Times New Roman" w:hAnsi="Times New Roman" w:cs="Times New Roman"/>
          <w:sz w:val="24"/>
          <w:szCs w:val="24"/>
        </w:rPr>
        <w:t xml:space="preserve">illustrating </w:t>
      </w:r>
      <w:r>
        <w:rPr>
          <w:rFonts w:ascii="Times New Roman" w:hAnsi="Times New Roman" w:cs="Times New Roman"/>
          <w:sz w:val="24"/>
          <w:szCs w:val="24"/>
        </w:rPr>
        <w:t xml:space="preserve">the shared vision, school values and belief systems (MUSTANGS), family involvement, and additional professional development opportunities. </w:t>
      </w:r>
      <w:r w:rsidR="00A75BB3">
        <w:rPr>
          <w:rFonts w:ascii="Times New Roman" w:hAnsi="Times New Roman" w:cs="Times New Roman"/>
          <w:sz w:val="24"/>
          <w:szCs w:val="24"/>
        </w:rPr>
        <w:t>T</w:t>
      </w:r>
      <w:r>
        <w:rPr>
          <w:rFonts w:ascii="Times New Roman" w:hAnsi="Times New Roman" w:cs="Times New Roman"/>
          <w:sz w:val="24"/>
          <w:szCs w:val="24"/>
        </w:rPr>
        <w:t xml:space="preserve">he middle </w:t>
      </w:r>
      <w:r w:rsidR="00A75BB3">
        <w:rPr>
          <w:rFonts w:ascii="Times New Roman" w:hAnsi="Times New Roman" w:cs="Times New Roman"/>
          <w:sz w:val="24"/>
          <w:szCs w:val="24"/>
        </w:rPr>
        <w:t>section shows</w:t>
      </w:r>
      <w:r>
        <w:rPr>
          <w:rFonts w:ascii="Times New Roman" w:hAnsi="Times New Roman" w:cs="Times New Roman"/>
          <w:sz w:val="24"/>
          <w:szCs w:val="24"/>
        </w:rPr>
        <w:t xml:space="preserve"> division staff and additional community agencies </w:t>
      </w:r>
      <w:r w:rsidR="00C92B97">
        <w:rPr>
          <w:rFonts w:ascii="Times New Roman" w:hAnsi="Times New Roman" w:cs="Times New Roman"/>
          <w:sz w:val="24"/>
          <w:szCs w:val="24"/>
        </w:rPr>
        <w:t>for</w:t>
      </w:r>
      <w:r>
        <w:rPr>
          <w:rFonts w:ascii="Times New Roman" w:hAnsi="Times New Roman" w:cs="Times New Roman"/>
          <w:sz w:val="24"/>
          <w:szCs w:val="24"/>
        </w:rPr>
        <w:t xml:space="preserve"> partnership</w:t>
      </w:r>
      <w:r w:rsidR="00C92B97">
        <w:rPr>
          <w:rFonts w:ascii="Times New Roman" w:hAnsi="Times New Roman" w:cs="Times New Roman"/>
          <w:sz w:val="24"/>
          <w:szCs w:val="24"/>
        </w:rPr>
        <w:t xml:space="preserve"> </w:t>
      </w:r>
      <w:r w:rsidR="00C92B97">
        <w:rPr>
          <w:rFonts w:ascii="Times New Roman" w:hAnsi="Times New Roman" w:cs="Times New Roman"/>
          <w:sz w:val="24"/>
          <w:szCs w:val="24"/>
        </w:rPr>
        <w:lastRenderedPageBreak/>
        <w:t>development</w:t>
      </w:r>
      <w:r>
        <w:rPr>
          <w:rFonts w:ascii="Times New Roman" w:hAnsi="Times New Roman" w:cs="Times New Roman"/>
          <w:sz w:val="24"/>
          <w:szCs w:val="24"/>
        </w:rPr>
        <w:t>.</w:t>
      </w:r>
      <w:r w:rsidR="00C92B97">
        <w:rPr>
          <w:rFonts w:ascii="Times New Roman" w:hAnsi="Times New Roman" w:cs="Times New Roman"/>
          <w:sz w:val="24"/>
          <w:szCs w:val="24"/>
        </w:rPr>
        <w:t xml:space="preserve"> T</w:t>
      </w:r>
      <w:r>
        <w:rPr>
          <w:rFonts w:ascii="Times New Roman" w:hAnsi="Times New Roman" w:cs="Times New Roman"/>
          <w:sz w:val="24"/>
          <w:szCs w:val="24"/>
        </w:rPr>
        <w:t xml:space="preserve">he top </w:t>
      </w:r>
      <w:r w:rsidR="00C92B97">
        <w:rPr>
          <w:rFonts w:ascii="Times New Roman" w:hAnsi="Times New Roman" w:cs="Times New Roman"/>
          <w:sz w:val="24"/>
          <w:szCs w:val="24"/>
        </w:rPr>
        <w:t>section shows</w:t>
      </w:r>
      <w:r>
        <w:rPr>
          <w:rFonts w:ascii="Times New Roman" w:hAnsi="Times New Roman" w:cs="Times New Roman"/>
          <w:sz w:val="24"/>
          <w:szCs w:val="24"/>
        </w:rPr>
        <w:t xml:space="preserve"> the classroom, where all the supports outlined are implemented and put into practice. Everyone comes together to support one another.</w:t>
      </w:r>
    </w:p>
    <w:p w14:paraId="353573FF" w14:textId="782EF0ED" w:rsidR="001C4D10" w:rsidRPr="00BA5FB6" w:rsidRDefault="0055649F" w:rsidP="00BA5FB6">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role service map concentrating on eliminating pull-out programs and moving toward push-in support. </w:t>
      </w:r>
      <w:r w:rsidR="004B2ECA">
        <w:rPr>
          <w:rFonts w:ascii="Times New Roman" w:hAnsi="Times New Roman" w:cs="Times New Roman"/>
          <w:sz w:val="24"/>
          <w:szCs w:val="24"/>
        </w:rPr>
        <w:t xml:space="preserve">The new team allocations have the principal located at the heart </w:t>
      </w:r>
      <w:r w:rsidR="00F16CBF">
        <w:rPr>
          <w:rFonts w:ascii="Times New Roman" w:hAnsi="Times New Roman" w:cs="Times New Roman"/>
          <w:sz w:val="24"/>
          <w:szCs w:val="24"/>
        </w:rPr>
        <w:t>as an integral part for all teams</w:t>
      </w:r>
      <w:r w:rsidR="00F65DBC">
        <w:rPr>
          <w:rFonts w:ascii="Times New Roman" w:hAnsi="Times New Roman" w:cs="Times New Roman"/>
          <w:sz w:val="24"/>
          <w:szCs w:val="24"/>
        </w:rPr>
        <w:t>, which will</w:t>
      </w:r>
      <w:r>
        <w:rPr>
          <w:rFonts w:ascii="Times New Roman" w:hAnsi="Times New Roman" w:cs="Times New Roman"/>
          <w:sz w:val="24"/>
          <w:szCs w:val="24"/>
        </w:rPr>
        <w:t xml:space="preserve"> co-plan and co-teach to better meet </w:t>
      </w:r>
      <w:r w:rsidR="00F65DBC">
        <w:rPr>
          <w:rFonts w:ascii="Times New Roman" w:hAnsi="Times New Roman" w:cs="Times New Roman"/>
          <w:sz w:val="24"/>
          <w:szCs w:val="24"/>
        </w:rPr>
        <w:t>all students’ needs</w:t>
      </w:r>
      <w:r>
        <w:rPr>
          <w:rFonts w:ascii="Times New Roman" w:hAnsi="Times New Roman" w:cs="Times New Roman"/>
          <w:sz w:val="24"/>
          <w:szCs w:val="24"/>
        </w:rPr>
        <w:t>. Th</w:t>
      </w:r>
      <w:r w:rsidR="00D50E7A">
        <w:rPr>
          <w:rFonts w:ascii="Times New Roman" w:hAnsi="Times New Roman" w:cs="Times New Roman"/>
          <w:sz w:val="24"/>
          <w:szCs w:val="24"/>
        </w:rPr>
        <w:t>e</w:t>
      </w:r>
      <w:r>
        <w:rPr>
          <w:rFonts w:ascii="Times New Roman" w:hAnsi="Times New Roman" w:cs="Times New Roman"/>
          <w:sz w:val="24"/>
          <w:szCs w:val="24"/>
        </w:rPr>
        <w:t xml:space="preserve"> restructuring eliminates unnecessary transitions for students and allows staff to share roles and responsibilities, collaborate, </w:t>
      </w:r>
      <w:r w:rsidR="00FF01C8">
        <w:rPr>
          <w:rFonts w:ascii="Times New Roman" w:hAnsi="Times New Roman" w:cs="Times New Roman"/>
          <w:sz w:val="24"/>
          <w:szCs w:val="24"/>
        </w:rPr>
        <w:t>use flexible groupings</w:t>
      </w:r>
      <w:r>
        <w:rPr>
          <w:rFonts w:ascii="Times New Roman" w:hAnsi="Times New Roman" w:cs="Times New Roman"/>
          <w:sz w:val="24"/>
          <w:szCs w:val="24"/>
        </w:rPr>
        <w:t xml:space="preserve">, and </w:t>
      </w:r>
      <w:r w:rsidR="00FF01C8">
        <w:rPr>
          <w:rFonts w:ascii="Times New Roman" w:hAnsi="Times New Roman" w:cs="Times New Roman"/>
          <w:sz w:val="24"/>
          <w:szCs w:val="24"/>
        </w:rPr>
        <w:t>access</w:t>
      </w:r>
      <w:r>
        <w:rPr>
          <w:rFonts w:ascii="Times New Roman" w:hAnsi="Times New Roman" w:cs="Times New Roman"/>
          <w:sz w:val="24"/>
          <w:szCs w:val="24"/>
        </w:rPr>
        <w:t xml:space="preserve"> </w:t>
      </w:r>
      <w:r w:rsidR="00D50E7A">
        <w:rPr>
          <w:rFonts w:ascii="Times New Roman" w:hAnsi="Times New Roman" w:cs="Times New Roman"/>
          <w:sz w:val="24"/>
          <w:szCs w:val="24"/>
        </w:rPr>
        <w:t>available</w:t>
      </w:r>
      <w:r>
        <w:rPr>
          <w:rFonts w:ascii="Times New Roman" w:hAnsi="Times New Roman" w:cs="Times New Roman"/>
          <w:sz w:val="24"/>
          <w:szCs w:val="24"/>
        </w:rPr>
        <w:t xml:space="preserve"> resources to help</w:t>
      </w:r>
      <w:r w:rsidR="00126F96">
        <w:rPr>
          <w:rFonts w:ascii="Times New Roman" w:hAnsi="Times New Roman" w:cs="Times New Roman"/>
          <w:sz w:val="24"/>
          <w:szCs w:val="24"/>
        </w:rPr>
        <w:t xml:space="preserve"> all</w:t>
      </w:r>
      <w:r>
        <w:rPr>
          <w:rFonts w:ascii="Times New Roman" w:hAnsi="Times New Roman" w:cs="Times New Roman"/>
          <w:sz w:val="24"/>
          <w:szCs w:val="24"/>
        </w:rPr>
        <w:t xml:space="preserve"> students recognize their strengths and reach their full potential in an inclusive setting</w:t>
      </w:r>
      <w:r w:rsidR="00126F96">
        <w:rPr>
          <w:rFonts w:ascii="Times New Roman" w:hAnsi="Times New Roman" w:cs="Times New Roman"/>
          <w:sz w:val="24"/>
          <w:szCs w:val="24"/>
        </w:rPr>
        <w:t>.</w:t>
      </w:r>
    </w:p>
    <w:p w14:paraId="00000116" w14:textId="49A02D76" w:rsidR="000C77BC" w:rsidRDefault="00C53C8E" w:rsidP="00230A3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6</w:t>
      </w:r>
    </w:p>
    <w:p w14:paraId="0000011B" w14:textId="598C655D" w:rsidR="000C77BC" w:rsidRPr="00230A34" w:rsidRDefault="00C53C8E" w:rsidP="005D1296">
      <w:pPr>
        <w:spacing w:after="0"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New Service Delivery Map Interventions</w:t>
      </w:r>
    </w:p>
    <w:p w14:paraId="576B425A" w14:textId="77777777" w:rsidR="00C4093D" w:rsidRDefault="00C53C8E" w:rsidP="00C4093D">
      <w:pPr>
        <w:spacing w:line="480" w:lineRule="auto"/>
        <w:contextualSpacing/>
        <w:rPr>
          <w:rFonts w:ascii="Times New Roman" w:eastAsia="Times New Roman" w:hAnsi="Times New Roman" w:cs="Times New Roman"/>
          <w:b/>
          <w:color w:val="FF9900"/>
          <w:sz w:val="24"/>
          <w:szCs w:val="24"/>
        </w:rPr>
      </w:pPr>
      <w:r>
        <w:rPr>
          <w:rFonts w:ascii="Times New Roman" w:eastAsia="Times New Roman" w:hAnsi="Times New Roman" w:cs="Times New Roman"/>
          <w:b/>
          <w:noProof/>
          <w:sz w:val="24"/>
          <w:szCs w:val="24"/>
        </w:rPr>
        <w:drawing>
          <wp:inline distT="114300" distB="114300" distL="114300" distR="114300" wp14:anchorId="5C892012" wp14:editId="17831D92">
            <wp:extent cx="4657725" cy="4733925"/>
            <wp:effectExtent l="0" t="0" r="9525" b="9525"/>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4657992" cy="4734196"/>
                    </a:xfrm>
                    <a:prstGeom prst="rect">
                      <a:avLst/>
                    </a:prstGeom>
                    <a:ln/>
                  </pic:spPr>
                </pic:pic>
              </a:graphicData>
            </a:graphic>
          </wp:inline>
        </w:drawing>
      </w:r>
    </w:p>
    <w:p w14:paraId="0000011F" w14:textId="18E65583" w:rsidR="000C77BC" w:rsidRPr="00C4093D" w:rsidRDefault="00C53C8E" w:rsidP="00C4093D">
      <w:pPr>
        <w:spacing w:line="480" w:lineRule="auto"/>
        <w:contextualSpacing/>
        <w:rPr>
          <w:rFonts w:ascii="Times New Roman" w:eastAsia="Times New Roman" w:hAnsi="Times New Roman" w:cs="Times New Roman"/>
          <w:b/>
          <w:color w:val="FF9900"/>
          <w:sz w:val="24"/>
          <w:szCs w:val="24"/>
        </w:rPr>
      </w:pPr>
      <w:r>
        <w:rPr>
          <w:rFonts w:ascii="Times New Roman" w:eastAsia="Times New Roman" w:hAnsi="Times New Roman" w:cs="Times New Roman"/>
          <w:b/>
          <w:sz w:val="24"/>
          <w:szCs w:val="24"/>
        </w:rPr>
        <w:lastRenderedPageBreak/>
        <w:t>Figure 7</w:t>
      </w:r>
    </w:p>
    <w:p w14:paraId="00000120" w14:textId="77777777" w:rsidR="000C77BC" w:rsidRDefault="00C53C8E" w:rsidP="005D1296">
      <w:pPr>
        <w:spacing w:after="0" w:line="480" w:lineRule="auto"/>
        <w:contextualSpacing/>
        <w:rPr>
          <w:rFonts w:ascii="Arial" w:eastAsia="Arial" w:hAnsi="Arial" w:cs="Arial"/>
          <w:i/>
          <w:color w:val="0000FF"/>
        </w:rPr>
      </w:pPr>
      <w:r>
        <w:rPr>
          <w:rFonts w:ascii="Times New Roman" w:eastAsia="Times New Roman" w:hAnsi="Times New Roman" w:cs="Times New Roman"/>
          <w:i/>
          <w:sz w:val="24"/>
          <w:szCs w:val="24"/>
        </w:rPr>
        <w:t>New Service Delivery Map Roles</w:t>
      </w:r>
    </w:p>
    <w:p w14:paraId="00000122" w14:textId="3EAC15A1" w:rsidR="000C77BC" w:rsidRPr="00E82878" w:rsidRDefault="00C53C8E" w:rsidP="005D1296">
      <w:pPr>
        <w:spacing w:after="0" w:line="480" w:lineRule="auto"/>
        <w:contextualSpacing/>
        <w:rPr>
          <w:rFonts w:ascii="Arial" w:eastAsia="Arial" w:hAnsi="Arial" w:cs="Arial"/>
          <w:color w:val="0000FF"/>
        </w:rPr>
      </w:pPr>
      <w:r>
        <w:rPr>
          <w:rFonts w:ascii="Arial" w:eastAsia="Arial" w:hAnsi="Arial" w:cs="Arial"/>
          <w:noProof/>
          <w:color w:val="0000FF"/>
        </w:rPr>
        <w:drawing>
          <wp:inline distT="114300" distB="114300" distL="114300" distR="114300" wp14:anchorId="0742C3D5" wp14:editId="275F64D9">
            <wp:extent cx="5943600" cy="45847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943600" cy="4584700"/>
                    </a:xfrm>
                    <a:prstGeom prst="rect">
                      <a:avLst/>
                    </a:prstGeom>
                    <a:ln/>
                  </pic:spPr>
                </pic:pic>
              </a:graphicData>
            </a:graphic>
          </wp:inline>
        </w:drawing>
      </w:r>
    </w:p>
    <w:p w14:paraId="00000123" w14:textId="77777777" w:rsidR="000C77BC" w:rsidRDefault="00C53C8E" w:rsidP="005D1296">
      <w:pPr>
        <w:spacing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tep 4: Creating Instructional Teams </w:t>
      </w:r>
    </w:p>
    <w:p w14:paraId="00000124" w14:textId="566ACC01" w:rsidR="000C77BC" w:rsidRDefault="00C53C8E" w:rsidP="00975449">
      <w:pPr>
        <w:spacing w:before="240"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Inclusive leaders must carefully plan classroom configurations to ensure that classrooms are not overloaded with students requiring extra support. Next, the principal will create instructional teams, explain team expectations, schedule times for teams to m</w:t>
      </w:r>
      <w:r>
        <w:rPr>
          <w:rFonts w:ascii="Times New Roman" w:eastAsia="Times New Roman" w:hAnsi="Times New Roman" w:cs="Times New Roman"/>
          <w:sz w:val="24"/>
          <w:szCs w:val="24"/>
        </w:rPr>
        <w:t>eet, provide professional development opportunities, and provide leadership support consistently and frequently.</w:t>
      </w:r>
    </w:p>
    <w:p w14:paraId="00000125" w14:textId="31FBDAF5" w:rsidR="000C77BC" w:rsidRDefault="00C53C8E" w:rsidP="00975449">
      <w:pPr>
        <w:spacing w:before="240"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At Marion McVeety, classrooms are created collaboratively by a team of staff members who work with the students. Classrooms are organized ar</w:t>
      </w:r>
      <w:r>
        <w:rPr>
          <w:rFonts w:ascii="Times New Roman" w:eastAsia="Times New Roman" w:hAnsi="Times New Roman" w:cs="Times New Roman"/>
          <w:sz w:val="24"/>
          <w:szCs w:val="24"/>
        </w:rPr>
        <w:t xml:space="preserve">ound the concepts of “using natural </w:t>
      </w:r>
      <w:r>
        <w:rPr>
          <w:rFonts w:ascii="Times New Roman" w:eastAsia="Times New Roman" w:hAnsi="Times New Roman" w:cs="Times New Roman"/>
          <w:sz w:val="24"/>
          <w:szCs w:val="24"/>
        </w:rPr>
        <w:lastRenderedPageBreak/>
        <w:t xml:space="preserve">proportions as a guide, it is important to strive for balanced or heterogenous classes that mix abilities, achievement, behaviour and other learning needs” (Causton &amp; Theoharis, 2014, p. 53). The team discusses students </w:t>
      </w:r>
      <w:r>
        <w:rPr>
          <w:rFonts w:ascii="Times New Roman" w:eastAsia="Times New Roman" w:hAnsi="Times New Roman" w:cs="Times New Roman"/>
          <w:sz w:val="24"/>
          <w:szCs w:val="24"/>
        </w:rPr>
        <w:t>and places each in well-balanced classrooms to ensure student success. After reviewing the current service maps with staff, it was decided to dismantle the self-contained pull-out programs (EAL, LRT, SLP) and redistribute the staff “to maximize the human r</w:t>
      </w:r>
      <w:r>
        <w:rPr>
          <w:rFonts w:ascii="Times New Roman" w:eastAsia="Times New Roman" w:hAnsi="Times New Roman" w:cs="Times New Roman"/>
          <w:sz w:val="24"/>
          <w:szCs w:val="24"/>
        </w:rPr>
        <w:t>esources to ensure all student’s participation and learning” (</w:t>
      </w:r>
      <w:r>
        <w:rPr>
          <w:rFonts w:ascii="Times New Roman" w:eastAsia="Times New Roman" w:hAnsi="Times New Roman" w:cs="Times New Roman"/>
          <w:sz w:val="24"/>
          <w:szCs w:val="24"/>
        </w:rPr>
        <w:t>p. 64). By reallocating teachers, instruction will shift from pull-out support and move toward push-in support which will promote inclusivity.</w:t>
      </w:r>
    </w:p>
    <w:p w14:paraId="0000012A" w14:textId="2903B647" w:rsidR="000C77BC" w:rsidRPr="0050359F" w:rsidRDefault="00C53C8E" w:rsidP="00975449">
      <w:pPr>
        <w:spacing w:before="240"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Collaboration is essenti</w:t>
      </w:r>
      <w:r>
        <w:rPr>
          <w:rFonts w:ascii="Times New Roman" w:eastAsia="Times New Roman" w:hAnsi="Times New Roman" w:cs="Times New Roman"/>
          <w:sz w:val="24"/>
          <w:szCs w:val="24"/>
        </w:rPr>
        <w:t>al to the success of inclusion. “Individuals alone cannot make inclusion happen; they must band together and work as a cohesive team. Each person brings something unique to the table, and when taken as whole powerful things can happen” (Timmons &amp; Thompson,</w:t>
      </w:r>
      <w:r>
        <w:rPr>
          <w:rFonts w:ascii="Times New Roman" w:eastAsia="Times New Roman" w:hAnsi="Times New Roman" w:cs="Times New Roman"/>
          <w:sz w:val="24"/>
          <w:szCs w:val="24"/>
        </w:rPr>
        <w:t xml:space="preserve"> 2017, p. 11). Marion McVeety staff explained to the principal that many collaborative teaching arrangements already exist between grade-like classrooms. The principal used this information to guide the team configurations. Marion McVeety staff are organiz</w:t>
      </w:r>
      <w:r>
        <w:rPr>
          <w:rFonts w:ascii="Times New Roman" w:eastAsia="Times New Roman" w:hAnsi="Times New Roman" w:cs="Times New Roman"/>
          <w:sz w:val="24"/>
          <w:szCs w:val="24"/>
        </w:rPr>
        <w:t>ed in the leadership plan for inclusion into five collaborative teams. Each team includes a variety of strengths and experiences</w:t>
      </w:r>
      <w:r w:rsidR="005670F7">
        <w:rPr>
          <w:rFonts w:ascii="Times New Roman" w:eastAsia="Times New Roman" w:hAnsi="Times New Roman" w:cs="Times New Roman"/>
          <w:sz w:val="24"/>
          <w:szCs w:val="24"/>
        </w:rPr>
        <w:t>, and</w:t>
      </w:r>
      <w:r w:rsidR="00FA1238">
        <w:rPr>
          <w:rFonts w:ascii="Times New Roman" w:eastAsia="Times New Roman" w:hAnsi="Times New Roman" w:cs="Times New Roman"/>
          <w:sz w:val="24"/>
          <w:szCs w:val="24"/>
        </w:rPr>
        <w:t xml:space="preserve"> the</w:t>
      </w:r>
      <w:r w:rsidR="005670F7">
        <w:rPr>
          <w:rFonts w:ascii="Times New Roman" w:eastAsia="Times New Roman" w:hAnsi="Times New Roman" w:cs="Times New Roman"/>
          <w:sz w:val="24"/>
          <w:szCs w:val="24"/>
        </w:rPr>
        <w:t xml:space="preserve"> team assignments are shown in </w:t>
      </w:r>
      <w:r w:rsidR="004001EB">
        <w:rPr>
          <w:rFonts w:ascii="Times New Roman" w:eastAsia="Times New Roman" w:hAnsi="Times New Roman" w:cs="Times New Roman"/>
          <w:sz w:val="24"/>
          <w:szCs w:val="24"/>
        </w:rPr>
        <w:t xml:space="preserve">Appendix </w:t>
      </w:r>
      <w:r w:rsidR="005670F7">
        <w:rPr>
          <w:rFonts w:ascii="Times New Roman" w:eastAsia="Times New Roman" w:hAnsi="Times New Roman" w:cs="Times New Roman"/>
          <w:sz w:val="24"/>
          <w:szCs w:val="24"/>
        </w:rPr>
        <w:t>K</w:t>
      </w:r>
      <w:r>
        <w:rPr>
          <w:rFonts w:ascii="Times New Roman" w:eastAsia="Times New Roman" w:hAnsi="Times New Roman" w:cs="Times New Roman"/>
          <w:sz w:val="24"/>
          <w:szCs w:val="24"/>
        </w:rPr>
        <w:t>.</w:t>
      </w:r>
    </w:p>
    <w:p w14:paraId="0000012B" w14:textId="77777777" w:rsidR="000C77BC" w:rsidRDefault="00C53C8E" w:rsidP="005D1296">
      <w:pPr>
        <w:spacing w:after="0" w:line="48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Additional Supports for All </w:t>
      </w:r>
      <w:commentRangeStart w:id="0"/>
      <w:r>
        <w:rPr>
          <w:rFonts w:ascii="Times New Roman" w:eastAsia="Times New Roman" w:hAnsi="Times New Roman" w:cs="Times New Roman"/>
          <w:b/>
          <w:i/>
          <w:sz w:val="24"/>
          <w:szCs w:val="24"/>
        </w:rPr>
        <w:t>Teams</w:t>
      </w:r>
      <w:commentRangeEnd w:id="0"/>
      <w:r w:rsidR="003A0653">
        <w:rPr>
          <w:rStyle w:val="CommentReference"/>
        </w:rPr>
        <w:commentReference w:id="0"/>
      </w:r>
    </w:p>
    <w:p w14:paraId="0000012C" w14:textId="4CCAAB36" w:rsidR="000C77BC" w:rsidRDefault="00C53C8E" w:rsidP="00975449">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principal, vice</w:t>
      </w:r>
      <w:r>
        <w:rPr>
          <w:rFonts w:ascii="Times New Roman" w:eastAsia="Times New Roman" w:hAnsi="Times New Roman" w:cs="Times New Roman"/>
          <w:sz w:val="24"/>
          <w:szCs w:val="24"/>
        </w:rPr>
        <w:t>-principal, administrative assistant, and facilities personnel will form a collaborative team. They will be present and available throughout the day while visiting classrooms to build relationships and support staff and students. The occupational therapist</w:t>
      </w:r>
      <w:r>
        <w:rPr>
          <w:rFonts w:ascii="Times New Roman" w:eastAsia="Times New Roman" w:hAnsi="Times New Roman" w:cs="Times New Roman"/>
          <w:sz w:val="24"/>
          <w:szCs w:val="24"/>
        </w:rPr>
        <w:t xml:space="preserve">, school resource officer, and Settlement Support Workers </w:t>
      </w:r>
      <w:r w:rsidR="00E26A1E">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Schools (SSWIS) will be a part of every team and will be informed and contacted once a month, or by need, by the principal on behalf of the team.</w:t>
      </w:r>
    </w:p>
    <w:p w14:paraId="0000012D" w14:textId="77777777" w:rsidR="000C77BC" w:rsidRDefault="00C53C8E" w:rsidP="00975449">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School Community Council members will be invite</w:t>
      </w:r>
      <w:r>
        <w:rPr>
          <w:rFonts w:ascii="Times New Roman" w:eastAsia="Times New Roman" w:hAnsi="Times New Roman" w:cs="Times New Roman"/>
          <w:sz w:val="24"/>
          <w:szCs w:val="24"/>
        </w:rPr>
        <w:t xml:space="preserve">d into the school to work within the teams as volunteers. Parents will be encouraged to offer suggestions and ideas to enhance the vision. Each team will also add to the lists of outside support agencies that can assist Marion McVeety throughout the year, </w:t>
      </w:r>
      <w:r>
        <w:rPr>
          <w:rFonts w:ascii="Times New Roman" w:eastAsia="Times New Roman" w:hAnsi="Times New Roman" w:cs="Times New Roman"/>
          <w:sz w:val="24"/>
          <w:szCs w:val="24"/>
        </w:rPr>
        <w:t>such as Wascana Rehabilitation Centre and Inclusion Regina.</w:t>
      </w:r>
    </w:p>
    <w:p w14:paraId="0000012E" w14:textId="6DE14BA0" w:rsidR="000C77BC" w:rsidRDefault="00C53C8E" w:rsidP="00975449">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Teams will value the core goals of collaboration and recognize that “working with others can enhance creativity, improve reflection, increase respect for others, promote team collaboration and enh</w:t>
      </w:r>
      <w:r>
        <w:rPr>
          <w:rFonts w:ascii="Times New Roman" w:eastAsia="Times New Roman" w:hAnsi="Times New Roman" w:cs="Times New Roman"/>
          <w:sz w:val="24"/>
          <w:szCs w:val="24"/>
        </w:rPr>
        <w:t>ance self-efficacy” (Morel, 2014, p. 37) and that “all the adults on a teaching team must work together for the purpose of promoting student growth” (Causton &amp; Theoharis, 2014, p. 75). Emphasizing the importance of relationships, the principal will promote</w:t>
      </w:r>
      <w:r>
        <w:rPr>
          <w:rFonts w:ascii="Times New Roman" w:eastAsia="Times New Roman" w:hAnsi="Times New Roman" w:cs="Times New Roman"/>
          <w:sz w:val="24"/>
          <w:szCs w:val="24"/>
        </w:rPr>
        <w:t xml:space="preserve"> and nurture that getting to know each other, professionally and personally, is key to the team’s success. Causton and Theoharis (2014) have outlined a List of Guiding Questions (</w:t>
      </w:r>
      <w:r w:rsidR="000975CF">
        <w:rPr>
          <w:rFonts w:ascii="Times New Roman" w:eastAsia="Times New Roman" w:hAnsi="Times New Roman" w:cs="Times New Roman"/>
          <w:sz w:val="24"/>
          <w:szCs w:val="24"/>
        </w:rPr>
        <w:t>s</w:t>
      </w:r>
      <w:r>
        <w:rPr>
          <w:rFonts w:ascii="Times New Roman" w:eastAsia="Times New Roman" w:hAnsi="Times New Roman" w:cs="Times New Roman"/>
          <w:sz w:val="24"/>
          <w:szCs w:val="24"/>
        </w:rPr>
        <w:t>ee Appendix E) that teams will use during pre-arranged times to initiate pro</w:t>
      </w:r>
      <w:r>
        <w:rPr>
          <w:rFonts w:ascii="Times New Roman" w:eastAsia="Times New Roman" w:hAnsi="Times New Roman" w:cs="Times New Roman"/>
          <w:sz w:val="24"/>
          <w:szCs w:val="24"/>
        </w:rPr>
        <w:t>ductive dialogue. Principals will “set and supervise the inclusive instructional expectations” (Causton &amp; Theoharis, 2014, p. 66) and clearly communicate the expectation that all teams will co-plan and co-deliver lessons to enhance learning for all student</w:t>
      </w:r>
      <w:r>
        <w:rPr>
          <w:rFonts w:ascii="Times New Roman" w:eastAsia="Times New Roman" w:hAnsi="Times New Roman" w:cs="Times New Roman"/>
          <w:sz w:val="24"/>
          <w:szCs w:val="24"/>
        </w:rPr>
        <w:t>s. Co-teaching is dependent on many factors and “Implementing co-teaching requires good communication skills among teachers based on reciprocity and experiences of equality” (Kokko et al., 2021, p. 126). Morel (2014) illustrates that the co-teaching enviro</w:t>
      </w:r>
      <w:r>
        <w:rPr>
          <w:rFonts w:ascii="Times New Roman" w:eastAsia="Times New Roman" w:hAnsi="Times New Roman" w:cs="Times New Roman"/>
          <w:sz w:val="24"/>
          <w:szCs w:val="24"/>
        </w:rPr>
        <w:t xml:space="preserve">nment should emphasize and demonstrate the importance of respect, trust, establishing high expectations, use of open communication, and consistent practices. Leaders will lead by example and embody these factors daily within the school. When these factors </w:t>
      </w:r>
      <w:r>
        <w:rPr>
          <w:rFonts w:ascii="Times New Roman" w:eastAsia="Times New Roman" w:hAnsi="Times New Roman" w:cs="Times New Roman"/>
          <w:sz w:val="24"/>
          <w:szCs w:val="24"/>
        </w:rPr>
        <w:t>are present and effectively operating, the benefits of co-planning and co-teaching are numerous.</w:t>
      </w:r>
    </w:p>
    <w:p w14:paraId="0000012F" w14:textId="1DE9EE0A" w:rsidR="000C77BC" w:rsidRDefault="00C53C8E" w:rsidP="00975449">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Kokko et al. (2021) state that “co-teaching increases teachers’ job satisfaction and well-being, it can reduce segregation, promote inclusion, improve students</w:t>
      </w:r>
      <w:r>
        <w:rPr>
          <w:rFonts w:ascii="Times New Roman" w:eastAsia="Times New Roman" w:hAnsi="Times New Roman" w:cs="Times New Roman"/>
          <w:sz w:val="24"/>
          <w:szCs w:val="24"/>
        </w:rPr>
        <w:t xml:space="preserve">’ socio-emotional and </w:t>
      </w:r>
      <w:r>
        <w:rPr>
          <w:rFonts w:ascii="Times New Roman" w:eastAsia="Times New Roman" w:hAnsi="Times New Roman" w:cs="Times New Roman"/>
          <w:sz w:val="24"/>
          <w:szCs w:val="24"/>
        </w:rPr>
        <w:lastRenderedPageBreak/>
        <w:t>interaction skills, and reduce students’ challenging behaviour” (p. 115). Students are better supported when there are more adults in the room. “According to teachers, co-teaching enables professional growth and collaboration and supp</w:t>
      </w:r>
      <w:r>
        <w:rPr>
          <w:rFonts w:ascii="Times New Roman" w:eastAsia="Times New Roman" w:hAnsi="Times New Roman" w:cs="Times New Roman"/>
          <w:sz w:val="24"/>
          <w:szCs w:val="24"/>
        </w:rPr>
        <w:t>orts the development of teachers’ work” and “create(s) opportunities to learn new pedagogical approaches and content from one another” (</w:t>
      </w:r>
      <w:r>
        <w:rPr>
          <w:rFonts w:ascii="Times New Roman" w:eastAsia="Times New Roman" w:hAnsi="Times New Roman" w:cs="Times New Roman"/>
          <w:sz w:val="24"/>
          <w:szCs w:val="24"/>
        </w:rPr>
        <w:t>p. 115). These benefits, attitudes, and practices will be adopted by staff members. A collaborative c</w:t>
      </w:r>
      <w:r>
        <w:rPr>
          <w:rFonts w:ascii="Times New Roman" w:eastAsia="Times New Roman" w:hAnsi="Times New Roman" w:cs="Times New Roman"/>
          <w:sz w:val="24"/>
          <w:szCs w:val="24"/>
        </w:rPr>
        <w:t>ommitment to inclusion through the MUSTANGS acronym will guide the teams to make Marion McVeety an inclusive school.</w:t>
      </w:r>
    </w:p>
    <w:p w14:paraId="00000131" w14:textId="6D197292" w:rsidR="000C77BC" w:rsidRDefault="00C53C8E" w:rsidP="00975449">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“core goal (for developing teams) is to bring together professionals who will share responsibility to work together to meet the needs o</w:t>
      </w:r>
      <w:r>
        <w:rPr>
          <w:rFonts w:ascii="Times New Roman" w:eastAsia="Times New Roman" w:hAnsi="Times New Roman" w:cs="Times New Roman"/>
          <w:sz w:val="24"/>
          <w:szCs w:val="24"/>
        </w:rPr>
        <w:t>f the wide range of learners in an inclusive setting under their joint care” (Causton &amp; Theoharis,</w:t>
      </w:r>
      <w:r w:rsidR="00E4011E">
        <w:rPr>
          <w:rFonts w:ascii="Times New Roman" w:eastAsia="Times New Roman" w:hAnsi="Times New Roman" w:cs="Times New Roman"/>
          <w:sz w:val="24"/>
          <w:szCs w:val="24"/>
        </w:rPr>
        <w:t xml:space="preserve"> 2014,</w:t>
      </w:r>
      <w:r>
        <w:rPr>
          <w:rFonts w:ascii="Times New Roman" w:eastAsia="Times New Roman" w:hAnsi="Times New Roman" w:cs="Times New Roman"/>
          <w:sz w:val="24"/>
          <w:szCs w:val="24"/>
        </w:rPr>
        <w:t xml:space="preserve"> p. 6). Teams will work together to define roles and make decisions based on student need. It was decided that a major shift in the role of educational assist</w:t>
      </w:r>
      <w:r>
        <w:rPr>
          <w:rFonts w:ascii="Times New Roman" w:eastAsia="Times New Roman" w:hAnsi="Times New Roman" w:cs="Times New Roman"/>
          <w:sz w:val="24"/>
          <w:szCs w:val="24"/>
        </w:rPr>
        <w:t>ants must occur to foster student independence. According to the S</w:t>
      </w:r>
      <w:r w:rsidR="00E4011E">
        <w:rPr>
          <w:rFonts w:ascii="Times New Roman" w:eastAsia="Times New Roman" w:hAnsi="Times New Roman" w:cs="Times New Roman"/>
          <w:sz w:val="24"/>
          <w:szCs w:val="24"/>
        </w:rPr>
        <w:t>tudent S</w:t>
      </w:r>
      <w:r>
        <w:rPr>
          <w:rFonts w:ascii="Times New Roman" w:eastAsia="Times New Roman" w:hAnsi="Times New Roman" w:cs="Times New Roman"/>
          <w:sz w:val="24"/>
          <w:szCs w:val="24"/>
        </w:rPr>
        <w:t xml:space="preserve">upport </w:t>
      </w:r>
      <w:r>
        <w:rPr>
          <w:rFonts w:ascii="Times New Roman" w:eastAsia="Times New Roman" w:hAnsi="Times New Roman" w:cs="Times New Roman"/>
          <w:sz w:val="24"/>
          <w:szCs w:val="24"/>
        </w:rPr>
        <w:t xml:space="preserve">Services Delivery </w:t>
      </w:r>
      <w:r w:rsidR="00630BB3">
        <w:rPr>
          <w:rFonts w:ascii="Times New Roman" w:eastAsia="Times New Roman" w:hAnsi="Times New Roman" w:cs="Times New Roman"/>
          <w:sz w:val="24"/>
          <w:szCs w:val="24"/>
        </w:rPr>
        <w:t xml:space="preserve">Model </w:t>
      </w:r>
      <w:r>
        <w:rPr>
          <w:rFonts w:ascii="Times New Roman" w:eastAsia="Times New Roman" w:hAnsi="Times New Roman" w:cs="Times New Roman"/>
          <w:sz w:val="24"/>
          <w:szCs w:val="24"/>
        </w:rPr>
        <w:t>Rubrics (</w:t>
      </w:r>
      <w:r w:rsidR="00E4011E">
        <w:rPr>
          <w:rFonts w:ascii="Times New Roman" w:eastAsia="Times New Roman" w:hAnsi="Times New Roman" w:cs="Times New Roman"/>
          <w:sz w:val="24"/>
          <w:szCs w:val="24"/>
        </w:rPr>
        <w:t>S</w:t>
      </w:r>
      <w:r>
        <w:rPr>
          <w:rFonts w:ascii="Times New Roman" w:eastAsia="Times New Roman" w:hAnsi="Times New Roman" w:cs="Times New Roman"/>
          <w:sz w:val="24"/>
          <w:szCs w:val="24"/>
        </w:rPr>
        <w:t>SSD</w:t>
      </w:r>
      <w:r w:rsidR="00630BB3">
        <w:rPr>
          <w:rFonts w:ascii="Times New Roman" w:eastAsia="Times New Roman" w:hAnsi="Times New Roman" w:cs="Times New Roman"/>
          <w:sz w:val="24"/>
          <w:szCs w:val="24"/>
        </w:rPr>
        <w:t>M</w:t>
      </w:r>
      <w:r>
        <w:rPr>
          <w:rFonts w:ascii="Times New Roman" w:eastAsia="Times New Roman" w:hAnsi="Times New Roman" w:cs="Times New Roman"/>
          <w:sz w:val="24"/>
          <w:szCs w:val="24"/>
        </w:rPr>
        <w:t>R), Fostering Independence was emerging at Marion McVeety because educational assistants (EA) were assigned to classrooms, not students</w:t>
      </w:r>
      <w:r w:rsidR="003E35CA">
        <w:rPr>
          <w:rFonts w:ascii="Times New Roman" w:eastAsia="Times New Roman" w:hAnsi="Times New Roman" w:cs="Times New Roman"/>
          <w:sz w:val="24"/>
          <w:szCs w:val="24"/>
        </w:rPr>
        <w:t>. However,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they would </w:t>
      </w:r>
      <w:r>
        <w:rPr>
          <w:rFonts w:ascii="Times New Roman" w:eastAsia="Times New Roman" w:hAnsi="Times New Roman" w:cs="Times New Roman"/>
          <w:sz w:val="24"/>
          <w:szCs w:val="24"/>
        </w:rPr>
        <w:t xml:space="preserve">still gravitate to specific students to provide one-on-one assistance. Each EA will be placed under the guidance of a classroom teacher and will assist in using a variety of co-teaching approaches. This will allow both adults to support </w:t>
      </w:r>
      <w:r>
        <w:rPr>
          <w:rFonts w:ascii="Times New Roman" w:eastAsia="Times New Roman" w:hAnsi="Times New Roman" w:cs="Times New Roman"/>
          <w:i/>
          <w:sz w:val="24"/>
          <w:szCs w:val="24"/>
        </w:rPr>
        <w:t xml:space="preserve">all </w:t>
      </w:r>
      <w:r>
        <w:rPr>
          <w:rFonts w:ascii="Times New Roman" w:eastAsia="Times New Roman" w:hAnsi="Times New Roman" w:cs="Times New Roman"/>
          <w:sz w:val="24"/>
          <w:szCs w:val="24"/>
        </w:rPr>
        <w:t>students in the</w:t>
      </w:r>
      <w:r>
        <w:rPr>
          <w:rFonts w:ascii="Times New Roman" w:eastAsia="Times New Roman" w:hAnsi="Times New Roman" w:cs="Times New Roman"/>
          <w:sz w:val="24"/>
          <w:szCs w:val="24"/>
        </w:rPr>
        <w:t xml:space="preserve"> classroom. As a direct result, there will be an increase in student independence. With intentional planning and discussions, the “Instructional teams need to plan meaningful roles for all adults” (</w:t>
      </w:r>
      <w:r>
        <w:rPr>
          <w:rFonts w:ascii="Times New Roman" w:eastAsia="Times New Roman" w:hAnsi="Times New Roman" w:cs="Times New Roman"/>
          <w:sz w:val="24"/>
          <w:szCs w:val="24"/>
        </w:rPr>
        <w:t xml:space="preserve">p. 77). One way they will meet </w:t>
      </w:r>
      <w:r>
        <w:rPr>
          <w:rFonts w:ascii="Times New Roman" w:eastAsia="Times New Roman" w:hAnsi="Times New Roman" w:cs="Times New Roman"/>
          <w:sz w:val="24"/>
          <w:szCs w:val="24"/>
        </w:rPr>
        <w:t>student needs and clearly define the roles will be through using a variety of co-teaching arrangements as seen in Figure 9.</w:t>
      </w:r>
    </w:p>
    <w:p w14:paraId="097842EF" w14:textId="77777777" w:rsidR="002476BA" w:rsidRDefault="002476B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132" w14:textId="0A5C1402" w:rsidR="000C77BC" w:rsidRDefault="00C53C8E" w:rsidP="005D1296">
      <w:pPr>
        <w:spacing w:before="240"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9</w:t>
      </w:r>
    </w:p>
    <w:p w14:paraId="00000133" w14:textId="77777777" w:rsidR="000C77BC" w:rsidRDefault="00C53C8E" w:rsidP="005D1296">
      <w:pPr>
        <w:spacing w:before="240" w:after="0"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Co-Teaching Arrangements</w:t>
      </w:r>
    </w:p>
    <w:p w14:paraId="00000134" w14:textId="77777777" w:rsidR="000C77BC" w:rsidRDefault="00C53C8E" w:rsidP="005D1296">
      <w:pPr>
        <w:spacing w:before="240" w:after="0" w:line="480" w:lineRule="auto"/>
        <w:contextualSpacing/>
        <w:rPr>
          <w:rFonts w:ascii="Times New Roman" w:eastAsia="Times New Roman" w:hAnsi="Times New Roman" w:cs="Times New Roman"/>
          <w:color w:val="FFC000"/>
          <w:sz w:val="24"/>
          <w:szCs w:val="24"/>
        </w:rPr>
      </w:pPr>
      <w:r>
        <w:rPr>
          <w:rFonts w:ascii="Times New Roman" w:eastAsia="Times New Roman" w:hAnsi="Times New Roman" w:cs="Times New Roman"/>
          <w:noProof/>
          <w:color w:val="FFC000"/>
          <w:sz w:val="24"/>
          <w:szCs w:val="24"/>
        </w:rPr>
        <w:drawing>
          <wp:inline distT="114300" distB="114300" distL="114300" distR="114300" wp14:anchorId="29F382DA" wp14:editId="7DEFAABA">
            <wp:extent cx="3519488" cy="6980036"/>
            <wp:effectExtent l="0" t="0" r="0" b="0"/>
            <wp:docPr id="2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0"/>
                    <a:srcRect/>
                    <a:stretch>
                      <a:fillRect/>
                    </a:stretch>
                  </pic:blipFill>
                  <pic:spPr>
                    <a:xfrm>
                      <a:off x="0" y="0"/>
                      <a:ext cx="3519488" cy="6980036"/>
                    </a:xfrm>
                    <a:prstGeom prst="rect">
                      <a:avLst/>
                    </a:prstGeom>
                    <a:ln/>
                  </pic:spPr>
                </pic:pic>
              </a:graphicData>
            </a:graphic>
          </wp:inline>
        </w:drawing>
      </w:r>
    </w:p>
    <w:p w14:paraId="00000135" w14:textId="77777777" w:rsidR="000C77BC" w:rsidRDefault="000C77BC" w:rsidP="005D1296">
      <w:pPr>
        <w:spacing w:before="240" w:after="0" w:line="480" w:lineRule="auto"/>
        <w:contextualSpacing/>
        <w:jc w:val="right"/>
        <w:rPr>
          <w:rFonts w:ascii="Times New Roman" w:eastAsia="Times New Roman" w:hAnsi="Times New Roman" w:cs="Times New Roman"/>
          <w:b/>
          <w:sz w:val="24"/>
          <w:szCs w:val="24"/>
        </w:rPr>
      </w:pPr>
    </w:p>
    <w:p w14:paraId="00000136" w14:textId="3DFC99D9" w:rsidR="000C77BC" w:rsidRDefault="00C53C8E" w:rsidP="00975449">
      <w:pPr>
        <w:spacing w:before="240"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Additional suggestions for adult roles are provided by Causton &amp; Theoharis in the chart: Ideas for Roles for Multiple Adults in the Classroom (see Appendix F). Principals will guide teams to work through the table, Determining Roles and Responsibilities Am</w:t>
      </w:r>
      <w:r>
        <w:rPr>
          <w:rFonts w:ascii="Times New Roman" w:eastAsia="Times New Roman" w:hAnsi="Times New Roman" w:cs="Times New Roman"/>
          <w:sz w:val="24"/>
          <w:szCs w:val="24"/>
        </w:rPr>
        <w:t>ong Team Members (Appendix G).</w:t>
      </w:r>
      <w:r>
        <w:rPr>
          <w:rFonts w:ascii="Times New Roman" w:eastAsia="Times New Roman" w:hAnsi="Times New Roman" w:cs="Times New Roman"/>
          <w:color w:val="FFC000"/>
          <w:sz w:val="24"/>
          <w:szCs w:val="24"/>
        </w:rPr>
        <w:t xml:space="preserve"> </w:t>
      </w:r>
      <w:r>
        <w:rPr>
          <w:rFonts w:ascii="Times New Roman" w:eastAsia="Times New Roman" w:hAnsi="Times New Roman" w:cs="Times New Roman"/>
          <w:sz w:val="24"/>
          <w:szCs w:val="24"/>
        </w:rPr>
        <w:t>These questions will initiate important conversations and provide clear expectations for each team member. Change is a constantly evolving process and will require consistent reflection and modifications to roles and supports</w:t>
      </w:r>
      <w:r>
        <w:rPr>
          <w:rFonts w:ascii="Times New Roman" w:eastAsia="Times New Roman" w:hAnsi="Times New Roman" w:cs="Times New Roman"/>
          <w:sz w:val="24"/>
          <w:szCs w:val="24"/>
        </w:rPr>
        <w:t xml:space="preserve"> provided to students. Once co-teaching is underway, the principal and vice-principal will visit classrooms frequently. While there, they will make observations about the environment, relationships, what is working, and what can be adjusted to align with t</w:t>
      </w:r>
      <w:r>
        <w:rPr>
          <w:rFonts w:ascii="Times New Roman" w:eastAsia="Times New Roman" w:hAnsi="Times New Roman" w:cs="Times New Roman"/>
          <w:sz w:val="24"/>
          <w:szCs w:val="24"/>
        </w:rPr>
        <w:t xml:space="preserve">he school goals. One way to collect this data is to use the document </w:t>
      </w:r>
      <w:r w:rsidR="00256FBB">
        <w:rPr>
          <w:rFonts w:ascii="Times New Roman" w:eastAsia="Times New Roman" w:hAnsi="Times New Roman" w:cs="Times New Roman"/>
          <w:sz w:val="24"/>
          <w:szCs w:val="24"/>
        </w:rPr>
        <w:t xml:space="preserve">taken </w:t>
      </w:r>
      <w:r>
        <w:rPr>
          <w:rFonts w:ascii="Times New Roman" w:eastAsia="Times New Roman" w:hAnsi="Times New Roman" w:cs="Times New Roman"/>
          <w:sz w:val="24"/>
          <w:szCs w:val="24"/>
        </w:rPr>
        <w:t>from Causton and Theoharis, Instructional Team: Co-delivery of Instruction Feedback form (see Appendix H). Data from the visits will be shared with the team and used to celebrate successe</w:t>
      </w:r>
      <w:r>
        <w:rPr>
          <w:rFonts w:ascii="Times New Roman" w:eastAsia="Times New Roman" w:hAnsi="Times New Roman" w:cs="Times New Roman"/>
          <w:sz w:val="24"/>
          <w:szCs w:val="24"/>
        </w:rPr>
        <w:t>s, adjust goals, provide targeted support, and inform professional development opportunities. Constructive feedback and reflection will provide valuable data for the team to inform their next steps.</w:t>
      </w:r>
    </w:p>
    <w:p w14:paraId="4EDE5984" w14:textId="77777777" w:rsidR="00C95ED7" w:rsidRDefault="00C53C8E" w:rsidP="00975449">
      <w:pPr>
        <w:spacing w:before="240"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common barrier when using co-teaching has been i</w:t>
      </w:r>
      <w:r>
        <w:rPr>
          <w:rFonts w:ascii="Times New Roman" w:eastAsia="Times New Roman" w:hAnsi="Times New Roman" w:cs="Times New Roman"/>
          <w:sz w:val="24"/>
          <w:szCs w:val="24"/>
        </w:rPr>
        <w:t>dentified as “the lack of common planning time” (Kokko et al, 2021, p. 115). Principals need to ensure that support is provided and create time for teams to meet. The preparation time needs to be built into the schedule and is to remain</w:t>
      </w:r>
      <w:r>
        <w:rPr>
          <w:rFonts w:ascii="Times New Roman" w:eastAsia="Times New Roman" w:hAnsi="Times New Roman" w:cs="Times New Roman"/>
          <w:color w:val="9900FF"/>
          <w:sz w:val="24"/>
          <w:szCs w:val="24"/>
        </w:rPr>
        <w:t xml:space="preserve"> </w:t>
      </w:r>
      <w:r>
        <w:rPr>
          <w:rFonts w:ascii="Times New Roman" w:eastAsia="Times New Roman" w:hAnsi="Times New Roman" w:cs="Times New Roman"/>
          <w:sz w:val="24"/>
          <w:szCs w:val="24"/>
        </w:rPr>
        <w:t>sacred. The librari</w:t>
      </w:r>
      <w:r>
        <w:rPr>
          <w:rFonts w:ascii="Times New Roman" w:eastAsia="Times New Roman" w:hAnsi="Times New Roman" w:cs="Times New Roman"/>
          <w:sz w:val="24"/>
          <w:szCs w:val="24"/>
        </w:rPr>
        <w:t xml:space="preserve">an and specialists have </w:t>
      </w:r>
      <w:r w:rsidR="009B0BDD">
        <w:rPr>
          <w:rFonts w:ascii="Times New Roman" w:eastAsia="Times New Roman" w:hAnsi="Times New Roman" w:cs="Times New Roman"/>
          <w:sz w:val="24"/>
          <w:szCs w:val="24"/>
        </w:rPr>
        <w:t>particularly important</w:t>
      </w:r>
      <w:r>
        <w:rPr>
          <w:rFonts w:ascii="Times New Roman" w:eastAsia="Times New Roman" w:hAnsi="Times New Roman" w:cs="Times New Roman"/>
          <w:sz w:val="24"/>
          <w:szCs w:val="24"/>
        </w:rPr>
        <w:t xml:space="preserve"> roles in providing simultaneous preparation. Marion McVeety’s schedule has been meticulously designed to support teams with blocks of shared preparation time. In addition to the blocked preparation time, collaboration</w:t>
      </w:r>
      <w:r>
        <w:rPr>
          <w:rFonts w:ascii="Times New Roman" w:eastAsia="Times New Roman" w:hAnsi="Times New Roman" w:cs="Times New Roman"/>
          <w:sz w:val="24"/>
          <w:szCs w:val="24"/>
        </w:rPr>
        <w:t xml:space="preserve"> time is scheduled on Day 4 in the afternoon and will run on a rotational basis. To facilitate collaboration time, teachers will be assigned a Learning Buddy partner who is in the opposite team group. One-week Teams 1, 2, and 3 </w:t>
      </w:r>
      <w:r w:rsidR="00E26A1E">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 xml:space="preserve">meet, and the next </w:t>
      </w:r>
      <w:r>
        <w:rPr>
          <w:rFonts w:ascii="Times New Roman" w:eastAsia="Times New Roman" w:hAnsi="Times New Roman" w:cs="Times New Roman"/>
          <w:sz w:val="24"/>
          <w:szCs w:val="24"/>
        </w:rPr>
        <w:lastRenderedPageBreak/>
        <w:t>week Team</w:t>
      </w:r>
      <w:r>
        <w:rPr>
          <w:rFonts w:ascii="Times New Roman" w:eastAsia="Times New Roman" w:hAnsi="Times New Roman" w:cs="Times New Roman"/>
          <w:sz w:val="24"/>
          <w:szCs w:val="24"/>
        </w:rPr>
        <w:t>s 4 and 5</w:t>
      </w:r>
      <w:r w:rsidR="00E26A1E">
        <w:rPr>
          <w:rFonts w:ascii="Times New Roman" w:eastAsia="Times New Roman" w:hAnsi="Times New Roman" w:cs="Times New Roman"/>
          <w:sz w:val="24"/>
          <w:szCs w:val="24"/>
        </w:rPr>
        <w:t xml:space="preserve"> will</w:t>
      </w:r>
      <w:r>
        <w:rPr>
          <w:rFonts w:ascii="Times New Roman" w:eastAsia="Times New Roman" w:hAnsi="Times New Roman" w:cs="Times New Roman"/>
          <w:sz w:val="24"/>
          <w:szCs w:val="24"/>
        </w:rPr>
        <w:t xml:space="preserve"> meet. This allows all staff members to attend the team meetings every other week. One Buddy will facilitate Literacy and Numeracy Activities while the other one attends their scheduled team meeting. Professional development should be continuous a</w:t>
      </w:r>
      <w:r>
        <w:rPr>
          <w:rFonts w:ascii="Times New Roman" w:eastAsia="Times New Roman" w:hAnsi="Times New Roman" w:cs="Times New Roman"/>
          <w:sz w:val="24"/>
          <w:szCs w:val="24"/>
        </w:rPr>
        <w:t>nd offered on a variety of topics brought to the principal by teams. Professional development should be “high quality”, “focused on the goals we have for teachers” and “promote individual and collective growth among teachers around topics that are importan</w:t>
      </w:r>
      <w:r>
        <w:rPr>
          <w:rFonts w:ascii="Times New Roman" w:eastAsia="Times New Roman" w:hAnsi="Times New Roman" w:cs="Times New Roman"/>
          <w:sz w:val="24"/>
          <w:szCs w:val="24"/>
        </w:rPr>
        <w:t>t to staff” (Hoppey &amp; McLeskey, 2013, p. 252). Time for professional development sessions and additional team meeting times are allotted on Professional Development days, at Lunch and Learn sessions, and creatively scheduling independent time for students.</w:t>
      </w:r>
      <w:r>
        <w:rPr>
          <w:rFonts w:ascii="Times New Roman" w:eastAsia="Times New Roman" w:hAnsi="Times New Roman" w:cs="Times New Roman"/>
          <w:sz w:val="24"/>
          <w:szCs w:val="24"/>
        </w:rPr>
        <w:t xml:space="preserve"> Keeping in mind that collaboration is not always scheduled and can happen during informal conversations throughout the day.</w:t>
      </w:r>
    </w:p>
    <w:p w14:paraId="1020BEE9" w14:textId="77777777" w:rsidR="00C95ED7" w:rsidRDefault="00C53C8E" w:rsidP="00975449">
      <w:pPr>
        <w:spacing w:before="240"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Teams acknowledge and recognize that conflicts do occur and will be equipped with strategies to help work through these di</w:t>
      </w:r>
      <w:r>
        <w:rPr>
          <w:rFonts w:ascii="Times New Roman" w:eastAsia="Times New Roman" w:hAnsi="Times New Roman" w:cs="Times New Roman"/>
          <w:sz w:val="24"/>
          <w:szCs w:val="24"/>
        </w:rPr>
        <w:t>sagreements. Conflicts are inevitable because “life is about dealing with different types of conflicts, for an individual, as well as for a social community” (Kokko et al., 2021, p. 117). Situations need to be discussed through guided conversations, active</w:t>
      </w:r>
      <w:r>
        <w:rPr>
          <w:rFonts w:ascii="Times New Roman" w:eastAsia="Times New Roman" w:hAnsi="Times New Roman" w:cs="Times New Roman"/>
          <w:sz w:val="24"/>
          <w:szCs w:val="24"/>
        </w:rPr>
        <w:t xml:space="preserve"> listening, and compromise. Like students are expected to do, “Teachers can use their individual differences as strengths to overcome challenges” (</w:t>
      </w:r>
      <w:r>
        <w:rPr>
          <w:rFonts w:ascii="Times New Roman" w:eastAsia="Times New Roman" w:hAnsi="Times New Roman" w:cs="Times New Roman"/>
          <w:sz w:val="24"/>
          <w:szCs w:val="24"/>
        </w:rPr>
        <w:t>p. 116). By coming together and respectfully exchanging ideas and working through challen</w:t>
      </w:r>
      <w:r>
        <w:rPr>
          <w:rFonts w:ascii="Times New Roman" w:eastAsia="Times New Roman" w:hAnsi="Times New Roman" w:cs="Times New Roman"/>
          <w:sz w:val="24"/>
          <w:szCs w:val="24"/>
        </w:rPr>
        <w:t>ges, the team becomes stronger and realizes that together they are better.</w:t>
      </w:r>
    </w:p>
    <w:p w14:paraId="00000139" w14:textId="6230C9A1" w:rsidR="000C77BC" w:rsidRDefault="00C53C8E" w:rsidP="00975449">
      <w:pPr>
        <w:spacing w:before="240"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Inclusive schools need principals who are dedicated and supportive in “both symbolic and material forms” (Causton &amp; Theoharis, 2014, p. 72). They explain that symbolic form</w:t>
      </w:r>
      <w:r>
        <w:rPr>
          <w:rFonts w:ascii="Times New Roman" w:eastAsia="Times New Roman" w:hAnsi="Times New Roman" w:cs="Times New Roman"/>
          <w:sz w:val="24"/>
          <w:szCs w:val="24"/>
        </w:rPr>
        <w:t>s include treating everyone equally and communicating to parents who are supporting each classroom by having both names on documents and classroom signs. Material forms include resources, manipulatives, and space for each adult in the classroom (p. 72). Pr</w:t>
      </w:r>
      <w:r>
        <w:rPr>
          <w:rFonts w:ascii="Times New Roman" w:eastAsia="Times New Roman" w:hAnsi="Times New Roman" w:cs="Times New Roman"/>
          <w:sz w:val="24"/>
          <w:szCs w:val="24"/>
        </w:rPr>
        <w:t xml:space="preserve">incipals need to be </w:t>
      </w:r>
      <w:r>
        <w:rPr>
          <w:rFonts w:ascii="Times New Roman" w:eastAsia="Times New Roman" w:hAnsi="Times New Roman" w:cs="Times New Roman"/>
          <w:sz w:val="24"/>
          <w:szCs w:val="24"/>
        </w:rPr>
        <w:lastRenderedPageBreak/>
        <w:t>available, have open door policies, and be present in the school to provide whatever type of support staff and students need. Inclusive leadership reform emphasizes that “the Principal’s role in creating and leading inclusive instructio</w:t>
      </w:r>
      <w:r>
        <w:rPr>
          <w:rFonts w:ascii="Times New Roman" w:eastAsia="Times New Roman" w:hAnsi="Times New Roman" w:cs="Times New Roman"/>
          <w:sz w:val="24"/>
          <w:szCs w:val="24"/>
        </w:rPr>
        <w:t>nal teams is one of the most crucial aspects of this work” (p. 85). It can be challenging</w:t>
      </w:r>
      <w:r w:rsidR="008441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w:t>
      </w:r>
      <w:r>
        <w:rPr>
          <w:rFonts w:ascii="Times New Roman" w:eastAsia="Times New Roman" w:hAnsi="Times New Roman" w:cs="Times New Roman"/>
          <w:sz w:val="24"/>
          <w:szCs w:val="24"/>
        </w:rPr>
        <w:t>“the magic of inclusive collaboration is much more likely to happen when the principal as a leader makes it a priority and plays this key role” (p. 8</w:t>
      </w:r>
      <w:r>
        <w:rPr>
          <w:rFonts w:ascii="Times New Roman" w:eastAsia="Times New Roman" w:hAnsi="Times New Roman" w:cs="Times New Roman"/>
          <w:sz w:val="24"/>
          <w:szCs w:val="24"/>
        </w:rPr>
        <w:t xml:space="preserve">5). With the implementation of instructional teams, clear expectations for staff and students, collaboration time, meaningful professional development opportunities, and unwavering support from the principal, Marion McVeety Mustangs are one step closer to </w:t>
      </w:r>
      <w:r>
        <w:rPr>
          <w:rFonts w:ascii="Times New Roman" w:eastAsia="Times New Roman" w:hAnsi="Times New Roman" w:cs="Times New Roman"/>
          <w:sz w:val="24"/>
          <w:szCs w:val="24"/>
        </w:rPr>
        <w:t>becoming an inclusive school.</w:t>
      </w:r>
    </w:p>
    <w:p w14:paraId="0000013A" w14:textId="77777777" w:rsidR="000C77BC" w:rsidRDefault="00C53C8E" w:rsidP="005D1296">
      <w:pPr>
        <w:spacing w:before="240"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Step 5: Improving Classroom Practices</w:t>
      </w:r>
    </w:p>
    <w:p w14:paraId="1A8A99B0" w14:textId="77777777" w:rsidR="002C3A5F" w:rsidRDefault="00C53C8E" w:rsidP="00975449">
      <w:pPr>
        <w:spacing w:before="240" w:after="24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Inclusive classroom practices are essential to the Inclusive School Reform process. Collaboration is an underlying theme found in Causton and Theoharis’ (2014) Inclusive School Reform. Th</w:t>
      </w:r>
      <w:r>
        <w:rPr>
          <w:rFonts w:ascii="Times New Roman" w:eastAsia="Times New Roman" w:hAnsi="Times New Roman" w:cs="Times New Roman"/>
          <w:sz w:val="24"/>
          <w:szCs w:val="24"/>
        </w:rPr>
        <w:t xml:space="preserve">e school community, including individuals in and out of the classroom, needs to collaborate to change their classroom practices to allow for co-teaching and differentiation (p. 54). </w:t>
      </w:r>
      <w:r>
        <w:rPr>
          <w:rFonts w:ascii="Times New Roman" w:eastAsia="Times New Roman" w:hAnsi="Times New Roman" w:cs="Times New Roman"/>
          <w:sz w:val="24"/>
          <w:szCs w:val="24"/>
        </w:rPr>
        <w:t xml:space="preserve">Marion McVeety has inclusive processes in place; however, Marion McVeety </w:t>
      </w:r>
      <w:r>
        <w:rPr>
          <w:rFonts w:ascii="Times New Roman" w:eastAsia="Times New Roman" w:hAnsi="Times New Roman" w:cs="Times New Roman"/>
          <w:sz w:val="24"/>
          <w:szCs w:val="24"/>
        </w:rPr>
        <w:t>could benefit from more support staff to meet the diverse needs of the students. Currently, there are two Educational Psychologists, two Occupational Therapists, a school counsellor, and a common school resource officer for the school population.</w:t>
      </w:r>
    </w:p>
    <w:p w14:paraId="1EBF4893" w14:textId="77777777" w:rsidR="00784863" w:rsidRDefault="00C53C8E" w:rsidP="00975449">
      <w:pPr>
        <w:spacing w:before="240" w:after="24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McLesky et al. (2014) present “A Classroom Model in which students with and without disabilities are based in regular structure and benefit from the shared ownership of general and special educators” (p. 34). The model consists of five processes to improve</w:t>
      </w:r>
      <w:r>
        <w:rPr>
          <w:rFonts w:ascii="Times New Roman" w:eastAsia="Times New Roman" w:hAnsi="Times New Roman" w:cs="Times New Roman"/>
          <w:sz w:val="24"/>
          <w:szCs w:val="24"/>
        </w:rPr>
        <w:t xml:space="preserve"> classroom practices. First, a student-centered approach through profiling students is taken. This determines the strengths and challenges of students. Second, a schedule is created that attempts to minimize</w:t>
      </w:r>
    </w:p>
    <w:p w14:paraId="0000013C" w14:textId="75718319" w:rsidR="000C77BC" w:rsidRDefault="00C53C8E" w:rsidP="00784863">
      <w:pPr>
        <w:spacing w:before="240" w:after="24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disruptions to students' learning. For instance,</w:t>
      </w:r>
      <w:r>
        <w:rPr>
          <w:rFonts w:ascii="Times New Roman" w:eastAsia="Times New Roman" w:hAnsi="Times New Roman" w:cs="Times New Roman"/>
          <w:sz w:val="24"/>
          <w:szCs w:val="24"/>
        </w:rPr>
        <w:t xml:space="preserve"> minimizing or eliminating the need for pull-out programs. Third, curriculum development through differentiated instruction is required. Fourth, a teaming process, where co-teaching and collaboration is vital to student success. Finally, the creation of a </w:t>
      </w:r>
      <w:r>
        <w:rPr>
          <w:rFonts w:ascii="Times New Roman" w:eastAsia="Times New Roman" w:hAnsi="Times New Roman" w:cs="Times New Roman"/>
          <w:sz w:val="24"/>
          <w:szCs w:val="24"/>
        </w:rPr>
        <w:t>classroom climate that “embraces diversity, fosters a sense of social responsibility, and supports positive peer relationships” (</w:t>
      </w:r>
      <w:r>
        <w:rPr>
          <w:rFonts w:ascii="Times New Roman" w:eastAsia="Times New Roman" w:hAnsi="Times New Roman" w:cs="Times New Roman"/>
          <w:sz w:val="24"/>
          <w:szCs w:val="24"/>
        </w:rPr>
        <w:t>p. 35).</w:t>
      </w:r>
    </w:p>
    <w:p w14:paraId="0000013D" w14:textId="77777777" w:rsidR="000C77BC" w:rsidRDefault="00C53C8E" w:rsidP="005D1296">
      <w:pPr>
        <w:spacing w:before="240" w:after="24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Figure 10</w:t>
      </w:r>
    </w:p>
    <w:p w14:paraId="0000013E" w14:textId="77777777" w:rsidR="000C77BC" w:rsidRDefault="00C53C8E" w:rsidP="005D1296">
      <w:pPr>
        <w:spacing w:before="240" w:after="240"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General cycle of support (Causton &amp; Theoharis, 2014, p. 99)</w:t>
      </w:r>
    </w:p>
    <w:p w14:paraId="0000013F" w14:textId="77777777" w:rsidR="000C77BC" w:rsidRDefault="00C53C8E" w:rsidP="005D1296">
      <w:pPr>
        <w:spacing w:before="240" w:after="24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E7590FC" wp14:editId="2F4817A6">
            <wp:extent cx="3752850" cy="3657600"/>
            <wp:effectExtent l="0" t="0" r="0" b="0"/>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3752850" cy="3657600"/>
                    </a:xfrm>
                    <a:prstGeom prst="rect">
                      <a:avLst/>
                    </a:prstGeom>
                    <a:ln/>
                  </pic:spPr>
                </pic:pic>
              </a:graphicData>
            </a:graphic>
          </wp:inline>
        </w:drawing>
      </w:r>
    </w:p>
    <w:p w14:paraId="6A97B33E" w14:textId="77777777" w:rsidR="00C95ED7" w:rsidRDefault="00C95ED7" w:rsidP="005D1296">
      <w:pPr>
        <w:spacing w:before="240" w:after="240" w:line="480" w:lineRule="auto"/>
        <w:contextualSpacing/>
        <w:rPr>
          <w:rFonts w:ascii="Times New Roman" w:eastAsia="Times New Roman" w:hAnsi="Times New Roman" w:cs="Times New Roman"/>
          <w:b/>
          <w:sz w:val="24"/>
          <w:szCs w:val="24"/>
        </w:rPr>
      </w:pPr>
    </w:p>
    <w:p w14:paraId="00000141" w14:textId="255C8CF1" w:rsidR="000C77BC" w:rsidRDefault="00C53C8E" w:rsidP="00806E57">
      <w:pPr>
        <w:spacing w:before="240" w:after="24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shows the General cycle of support. For effective collaboration to occur, this cycle must be adhered to. Accommodations, adaptations, or modifications are strategies that wi</w:t>
      </w:r>
      <w:r>
        <w:rPr>
          <w:rFonts w:ascii="Times New Roman" w:eastAsia="Times New Roman" w:hAnsi="Times New Roman" w:cs="Times New Roman"/>
          <w:sz w:val="24"/>
          <w:szCs w:val="24"/>
        </w:rPr>
        <w:t>ll ensure the success of students. Teachers need to profile their students to determine their strengths and be willing to adjust their instruction and assessment strategies to fit these needs.</w:t>
      </w:r>
      <w:r w:rsidR="00EC30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Additionally, students need to be part of the planning process.</w:t>
      </w:r>
      <w:r>
        <w:rPr>
          <w:rFonts w:ascii="Times New Roman" w:eastAsia="Times New Roman" w:hAnsi="Times New Roman" w:cs="Times New Roman"/>
          <w:sz w:val="24"/>
          <w:szCs w:val="24"/>
        </w:rPr>
        <w:t xml:space="preserve"> By allowing students a voice in </w:t>
      </w:r>
      <w:r>
        <w:rPr>
          <w:rFonts w:ascii="Times New Roman" w:eastAsia="Times New Roman" w:hAnsi="Times New Roman" w:cs="Times New Roman"/>
          <w:sz w:val="24"/>
          <w:szCs w:val="24"/>
        </w:rPr>
        <w:lastRenderedPageBreak/>
        <w:t>their educational journey, it allows for engagement in the process. As educators, Marion McVeety should continue to hold academic standards and strive for that standard for all students (Causton &amp; Theoharis, 2014). This may</w:t>
      </w:r>
      <w:r>
        <w:rPr>
          <w:rFonts w:ascii="Times New Roman" w:eastAsia="Times New Roman" w:hAnsi="Times New Roman" w:cs="Times New Roman"/>
          <w:sz w:val="24"/>
          <w:szCs w:val="24"/>
        </w:rPr>
        <w:t xml:space="preserve"> result in a change to how issues are addressed through modification strategies.</w:t>
      </w:r>
    </w:p>
    <w:p w14:paraId="7B537FAC" w14:textId="77777777" w:rsidR="002C3A5F" w:rsidRDefault="00C53C8E" w:rsidP="00806E57">
      <w:pPr>
        <w:spacing w:before="240" w:after="24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remember that no two students will learn exactly alike so educators must practice differentiated instruction to meet the needs of all students. Causton and </w:t>
      </w:r>
      <w:r>
        <w:rPr>
          <w:rFonts w:ascii="Times New Roman" w:eastAsia="Times New Roman" w:hAnsi="Times New Roman" w:cs="Times New Roman"/>
          <w:sz w:val="24"/>
          <w:szCs w:val="24"/>
        </w:rPr>
        <w:t>Theoharis (2014) suggest instructional strategies such as giving tasks in a series of steps, providing extensions on deadlines, limiting information on a page, offering support, using a soft voice, and providing concrete examples (pp. 101-104). Teachers at</w:t>
      </w:r>
      <w:r>
        <w:rPr>
          <w:rFonts w:ascii="Times New Roman" w:eastAsia="Times New Roman" w:hAnsi="Times New Roman" w:cs="Times New Roman"/>
          <w:sz w:val="24"/>
          <w:szCs w:val="24"/>
        </w:rPr>
        <w:t xml:space="preserve"> Marion McVeety are also willing to teach organizational skills, provide alternative material to meet student’s needs, pre-teach comprehensive concepts, offer peer support opportunities, and encourage kinetic learning (pp. 104-105). Furthermore, teachers w</w:t>
      </w:r>
      <w:r>
        <w:rPr>
          <w:rFonts w:ascii="Times New Roman" w:eastAsia="Times New Roman" w:hAnsi="Times New Roman" w:cs="Times New Roman"/>
          <w:sz w:val="24"/>
          <w:szCs w:val="24"/>
        </w:rPr>
        <w:t xml:space="preserve">ill advocate for assistive technologies that would </w:t>
      </w:r>
      <w:r w:rsidR="00680E42">
        <w:rPr>
          <w:rFonts w:ascii="Times New Roman" w:eastAsia="Times New Roman" w:hAnsi="Times New Roman" w:cs="Times New Roman"/>
          <w:sz w:val="24"/>
          <w:szCs w:val="24"/>
        </w:rPr>
        <w:t>suit students</w:t>
      </w:r>
      <w:r>
        <w:rPr>
          <w:rFonts w:ascii="Times New Roman" w:eastAsia="Times New Roman" w:hAnsi="Times New Roman" w:cs="Times New Roman"/>
          <w:sz w:val="24"/>
          <w:szCs w:val="24"/>
        </w:rPr>
        <w:t>’ individual needs. Professional development is essential to improve classroom practices and ensure uniformity of all staff to an inclusive environment. An inclusive environment school-wide i</w:t>
      </w:r>
      <w:r>
        <w:rPr>
          <w:rFonts w:ascii="Times New Roman" w:eastAsia="Times New Roman" w:hAnsi="Times New Roman" w:cs="Times New Roman"/>
          <w:sz w:val="24"/>
          <w:szCs w:val="24"/>
        </w:rPr>
        <w:t xml:space="preserve">s the aim for Marion McVeety. Through the alternating teaching strategies, educators at Marion McVeety are well-positioned to improve their classroom practices. </w:t>
      </w:r>
    </w:p>
    <w:p w14:paraId="00000143" w14:textId="410F1989" w:rsidR="000C77BC" w:rsidRDefault="00C53C8E" w:rsidP="002C3A5F">
      <w:pPr>
        <w:spacing w:before="240" w:after="24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Step 6: Ongoing Monitoring, Adjusting, and Celebrating</w:t>
      </w:r>
    </w:p>
    <w:p w14:paraId="00000144" w14:textId="4D55E0B2" w:rsidR="000C77BC" w:rsidRDefault="00C53C8E" w:rsidP="00806E57">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Once a plan is implemented, the proc</w:t>
      </w:r>
      <w:r>
        <w:rPr>
          <w:rFonts w:ascii="Times New Roman" w:eastAsia="Times New Roman" w:hAnsi="Times New Roman" w:cs="Times New Roman"/>
          <w:color w:val="000000"/>
          <w:sz w:val="24"/>
          <w:szCs w:val="24"/>
        </w:rPr>
        <w:t xml:space="preserve">ess for the Inclusive School Reform does not end. Progress monitoring and revisions are vital to the success of the plan. Formative program review is essential to ensure forward motion and increase the potential of the inclusive plan rather than reverting </w:t>
      </w:r>
      <w:r>
        <w:rPr>
          <w:rFonts w:ascii="Times New Roman" w:eastAsia="Times New Roman" w:hAnsi="Times New Roman" w:cs="Times New Roman"/>
          <w:color w:val="000000"/>
          <w:sz w:val="24"/>
          <w:szCs w:val="24"/>
        </w:rPr>
        <w:t xml:space="preserve">to the past practices (Edmunds &amp; Macmillan, 2010). As the plan is implemented, meetings will take place at </w:t>
      </w:r>
      <w:r>
        <w:rPr>
          <w:rFonts w:ascii="Times New Roman" w:eastAsia="Times New Roman" w:hAnsi="Times New Roman" w:cs="Times New Roman"/>
          <w:sz w:val="24"/>
          <w:szCs w:val="24"/>
        </w:rPr>
        <w:t>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midpoint</w:t>
      </w:r>
      <w:r>
        <w:rPr>
          <w:rFonts w:ascii="Times New Roman" w:eastAsia="Times New Roman" w:hAnsi="Times New Roman" w:cs="Times New Roman"/>
          <w:color w:val="000000"/>
          <w:sz w:val="24"/>
          <w:szCs w:val="24"/>
        </w:rPr>
        <w:t xml:space="preserve"> of the school year to monitor progress, make adjustments, and celebrate success. At the end of the school year, major adjustments to det</w:t>
      </w:r>
      <w:r>
        <w:rPr>
          <w:rFonts w:ascii="Times New Roman" w:eastAsia="Times New Roman" w:hAnsi="Times New Roman" w:cs="Times New Roman"/>
          <w:color w:val="000000"/>
          <w:sz w:val="24"/>
          <w:szCs w:val="24"/>
        </w:rPr>
        <w:t xml:space="preserve">ails </w:t>
      </w:r>
      <w:r>
        <w:rPr>
          <w:rFonts w:ascii="Times New Roman" w:eastAsia="Times New Roman" w:hAnsi="Times New Roman" w:cs="Times New Roman"/>
          <w:color w:val="000000"/>
          <w:sz w:val="24"/>
          <w:szCs w:val="24"/>
        </w:rPr>
        <w:lastRenderedPageBreak/>
        <w:t xml:space="preserve">and teaching schedules will be discussed and implemented for the following year (Causton &amp; Theoharis, 2014, p. 54). Marion McVeety’s leadership plan team consists of </w:t>
      </w:r>
      <w:r>
        <w:rPr>
          <w:rFonts w:ascii="Times New Roman" w:eastAsia="Times New Roman" w:hAnsi="Times New Roman" w:cs="Times New Roman"/>
          <w:sz w:val="24"/>
          <w:szCs w:val="24"/>
        </w:rPr>
        <w:t>whole-</w:t>
      </w:r>
      <w:r>
        <w:rPr>
          <w:rFonts w:ascii="Times New Roman" w:eastAsia="Times New Roman" w:hAnsi="Times New Roman" w:cs="Times New Roman"/>
          <w:color w:val="000000"/>
          <w:sz w:val="24"/>
          <w:szCs w:val="24"/>
        </w:rPr>
        <w:t>school community involvement where leaders, teachers, support services, parapro</w:t>
      </w:r>
      <w:r>
        <w:rPr>
          <w:rFonts w:ascii="Times New Roman" w:eastAsia="Times New Roman" w:hAnsi="Times New Roman" w:cs="Times New Roman"/>
          <w:color w:val="000000"/>
          <w:sz w:val="24"/>
          <w:szCs w:val="24"/>
        </w:rPr>
        <w:t>fessionals etc. are involved in planning, implement</w:t>
      </w:r>
      <w:r>
        <w:rPr>
          <w:rFonts w:ascii="Times New Roman" w:eastAsia="Times New Roman" w:hAnsi="Times New Roman" w:cs="Times New Roman"/>
          <w:sz w:val="24"/>
          <w:szCs w:val="24"/>
        </w:rPr>
        <w:t>ing,</w:t>
      </w:r>
      <w:r>
        <w:rPr>
          <w:rFonts w:ascii="Times New Roman" w:eastAsia="Times New Roman" w:hAnsi="Times New Roman" w:cs="Times New Roman"/>
          <w:color w:val="000000"/>
          <w:sz w:val="24"/>
          <w:szCs w:val="24"/>
        </w:rPr>
        <w:t xml:space="preserve"> and monitoring progress. </w:t>
      </w:r>
    </w:p>
    <w:p w14:paraId="00000145" w14:textId="4A6B030D" w:rsidR="000C77BC" w:rsidRDefault="00C53C8E" w:rsidP="00806E57">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Marion McVeety’s Leadership Plan for monitoring takes a two-prong approach. Data systems will be employed to assess the success and progress of the plan, and a problem-solvi</w:t>
      </w:r>
      <w:r>
        <w:rPr>
          <w:rFonts w:ascii="Times New Roman" w:eastAsia="Times New Roman" w:hAnsi="Times New Roman" w:cs="Times New Roman"/>
          <w:color w:val="000000"/>
          <w:sz w:val="24"/>
          <w:szCs w:val="24"/>
        </w:rPr>
        <w:t>ng model called Team-Initiated Problem Solving (TIPS) will be used to address any issues identified. The ultimate goal of the inclusive environment is to ensure the achievement and quality of life for all students; by continually using evaluation and probl</w:t>
      </w:r>
      <w:r>
        <w:rPr>
          <w:rFonts w:ascii="Times New Roman" w:eastAsia="Times New Roman" w:hAnsi="Times New Roman" w:cs="Times New Roman"/>
          <w:color w:val="000000"/>
          <w:sz w:val="24"/>
          <w:szCs w:val="24"/>
        </w:rPr>
        <w:t>em-solving strategies this goal can be achieved (McLesky et al., 2014).</w:t>
      </w:r>
    </w:p>
    <w:p w14:paraId="00000146" w14:textId="48C8B3BD" w:rsidR="000C77BC" w:rsidRDefault="00C53C8E" w:rsidP="00806E57">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Data systems have been used in various formats to assess the achievements of students and schools. Emerging data suggests “all schools need a school-wide data system that provides inf</w:t>
      </w:r>
      <w:r>
        <w:rPr>
          <w:rFonts w:ascii="Times New Roman" w:eastAsia="Times New Roman" w:hAnsi="Times New Roman" w:cs="Times New Roman"/>
          <w:color w:val="000000"/>
          <w:sz w:val="24"/>
          <w:szCs w:val="24"/>
        </w:rPr>
        <w:t>ormation that is useful for teachers and administrators in making critical decisions…” (McLesky et al., 2014, p. 157). Progress-monitoring systems are typically founded using curriculum-based measures where Response to Intervention (RtI) or multi-tiered in</w:t>
      </w:r>
      <w:r>
        <w:rPr>
          <w:rFonts w:ascii="Times New Roman" w:eastAsia="Times New Roman" w:hAnsi="Times New Roman" w:cs="Times New Roman"/>
          <w:color w:val="000000"/>
          <w:sz w:val="24"/>
          <w:szCs w:val="24"/>
        </w:rPr>
        <w:t>structional support systems (MTSS) are used to determine students’ academic successes. Despite the traditional usage, McLesky et al. (2014) argue that useful information can be gleaned “for the development and support of effective inclusive schools” (p. 15</w:t>
      </w:r>
      <w:r>
        <w:rPr>
          <w:rFonts w:ascii="Times New Roman" w:eastAsia="Times New Roman" w:hAnsi="Times New Roman" w:cs="Times New Roman"/>
          <w:color w:val="000000"/>
          <w:sz w:val="24"/>
          <w:szCs w:val="24"/>
        </w:rPr>
        <w:t>7).</w:t>
      </w:r>
    </w:p>
    <w:p w14:paraId="00000147" w14:textId="56A43931" w:rsidR="000C77BC" w:rsidRDefault="00C53C8E" w:rsidP="00806E57">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Three schools who have incorporated effective inclusive practices in the United States developed internal accountability systems where teachers acted on in-house student data rather than waiting for external data through state examinations. During the</w:t>
      </w:r>
      <w:r>
        <w:rPr>
          <w:rFonts w:ascii="Times New Roman" w:eastAsia="Times New Roman" w:hAnsi="Times New Roman" w:cs="Times New Roman"/>
          <w:color w:val="000000"/>
          <w:sz w:val="24"/>
          <w:szCs w:val="24"/>
        </w:rPr>
        <w:t xml:space="preserve"> planning process, clear goals and objectives were made, and the internal accountability system </w:t>
      </w:r>
      <w:r>
        <w:rPr>
          <w:rFonts w:ascii="Times New Roman" w:eastAsia="Times New Roman" w:hAnsi="Times New Roman" w:cs="Times New Roman"/>
          <w:sz w:val="24"/>
          <w:szCs w:val="24"/>
        </w:rPr>
        <w:t>tracked</w:t>
      </w:r>
      <w:r>
        <w:rPr>
          <w:rFonts w:ascii="Times New Roman" w:eastAsia="Times New Roman" w:hAnsi="Times New Roman" w:cs="Times New Roman"/>
          <w:color w:val="000000"/>
          <w:sz w:val="24"/>
          <w:szCs w:val="24"/>
        </w:rPr>
        <w:t xml:space="preserve"> progress towards these goals through collected student data. The schools noted the internal accountability systems </w:t>
      </w:r>
      <w:r>
        <w:rPr>
          <w:rFonts w:ascii="Times New Roman" w:eastAsia="Times New Roman" w:hAnsi="Times New Roman" w:cs="Times New Roman"/>
          <w:color w:val="000000"/>
          <w:sz w:val="24"/>
          <w:szCs w:val="24"/>
        </w:rPr>
        <w:lastRenderedPageBreak/>
        <w:t>helped to change the frame of referen</w:t>
      </w:r>
      <w:r>
        <w:rPr>
          <w:rFonts w:ascii="Times New Roman" w:eastAsia="Times New Roman" w:hAnsi="Times New Roman" w:cs="Times New Roman"/>
          <w:color w:val="000000"/>
          <w:sz w:val="24"/>
          <w:szCs w:val="24"/>
        </w:rPr>
        <w:t xml:space="preserve">ces </w:t>
      </w:r>
      <w:r>
        <w:rPr>
          <w:rFonts w:ascii="Times New Roman" w:eastAsia="Times New Roman" w:hAnsi="Times New Roman" w:cs="Times New Roman"/>
          <w:sz w:val="24"/>
          <w:szCs w:val="24"/>
        </w:rPr>
        <w:t>for</w:t>
      </w:r>
      <w:r>
        <w:rPr>
          <w:rFonts w:ascii="Times New Roman" w:eastAsia="Times New Roman" w:hAnsi="Times New Roman" w:cs="Times New Roman"/>
          <w:color w:val="000000"/>
          <w:sz w:val="24"/>
          <w:szCs w:val="24"/>
        </w:rPr>
        <w:t xml:space="preserve"> success as information gathered was helpful in determining inclusive curricular content and classroom instruction, and to guide professional development for alignment with program goals (McLesky et al., 2014). </w:t>
      </w:r>
    </w:p>
    <w:p w14:paraId="00000148" w14:textId="7532FD57" w:rsidR="000C77BC" w:rsidRDefault="00C53C8E" w:rsidP="00806E57">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steps used in the data system for progress monitoring are to collect forms of data regarding student learning, analyze and interpret the data, form a hypothesis to improve outcomes, and then test the hypothesis by altering current strategies. Teachers </w:t>
      </w:r>
      <w:r>
        <w:rPr>
          <w:rFonts w:ascii="Times New Roman" w:eastAsia="Times New Roman" w:hAnsi="Times New Roman" w:cs="Times New Roman"/>
          <w:color w:val="000000"/>
          <w:sz w:val="24"/>
          <w:szCs w:val="24"/>
        </w:rPr>
        <w:t>at Marion McVeety would be responsible for data collection from their individu</w:t>
      </w:r>
      <w:r>
        <w:rPr>
          <w:rFonts w:ascii="Times New Roman" w:eastAsia="Times New Roman" w:hAnsi="Times New Roman" w:cs="Times New Roman"/>
          <w:sz w:val="24"/>
          <w:szCs w:val="24"/>
        </w:rPr>
        <w:t xml:space="preserve">al </w:t>
      </w:r>
      <w:r>
        <w:rPr>
          <w:rFonts w:ascii="Times New Roman" w:eastAsia="Times New Roman" w:hAnsi="Times New Roman" w:cs="Times New Roman"/>
          <w:color w:val="000000"/>
          <w:sz w:val="24"/>
          <w:szCs w:val="24"/>
        </w:rPr>
        <w:t>classrooms. Once data is collected, collaboration is key. A school-based facilitator will meet with teachers and teams to discuss data for decision-making and guide profession</w:t>
      </w:r>
      <w:r>
        <w:rPr>
          <w:rFonts w:ascii="Times New Roman" w:eastAsia="Times New Roman" w:hAnsi="Times New Roman" w:cs="Times New Roman"/>
          <w:color w:val="000000"/>
          <w:sz w:val="24"/>
          <w:szCs w:val="24"/>
        </w:rPr>
        <w:t>al development as needed. Additionally, designated time is required for teacher collaboration to use data in decision making (McLesky et al., 2014). </w:t>
      </w:r>
    </w:p>
    <w:p w14:paraId="00000149" w14:textId="402DEC11" w:rsidR="000C77BC" w:rsidRDefault="00C53C8E" w:rsidP="00806E57">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To improve efficacy and ensure integrity, TIPS will be used as a problem-solving strategy. During regular meetings, as discussed in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tep</w:t>
      </w:r>
      <w:r>
        <w:rPr>
          <w:rFonts w:ascii="Times New Roman" w:eastAsia="Times New Roman" w:hAnsi="Times New Roman" w:cs="Times New Roman"/>
          <w:sz w:val="24"/>
          <w:szCs w:val="24"/>
        </w:rPr>
        <w:t xml:space="preserve"> </w:t>
      </w:r>
      <w:r w:rsidR="00D53361">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 template is used for meeting minutes that addresses potential and current issues along with an action plan (see </w:t>
      </w:r>
      <w:r>
        <w:rPr>
          <w:rFonts w:ascii="Times New Roman" w:eastAsia="Times New Roman" w:hAnsi="Times New Roman" w:cs="Times New Roman"/>
          <w:sz w:val="24"/>
          <w:szCs w:val="24"/>
        </w:rPr>
        <w:t xml:space="preserve">Appendix I). </w:t>
      </w:r>
      <w:r>
        <w:rPr>
          <w:rFonts w:ascii="Times New Roman" w:eastAsia="Times New Roman" w:hAnsi="Times New Roman" w:cs="Times New Roman"/>
          <w:color w:val="000000"/>
          <w:sz w:val="24"/>
          <w:szCs w:val="24"/>
        </w:rPr>
        <w:t xml:space="preserve">During meetings, using the TIPS model the team will follow the four steps. First, problems are </w:t>
      </w:r>
      <w:r w:rsidR="003A1F45">
        <w:rPr>
          <w:rFonts w:ascii="Times New Roman" w:eastAsia="Times New Roman" w:hAnsi="Times New Roman" w:cs="Times New Roman"/>
          <w:color w:val="000000"/>
          <w:sz w:val="24"/>
          <w:szCs w:val="24"/>
        </w:rPr>
        <w:t>identified,</w:t>
      </w:r>
      <w:r>
        <w:rPr>
          <w:rFonts w:ascii="Times New Roman" w:eastAsia="Times New Roman" w:hAnsi="Times New Roman" w:cs="Times New Roman"/>
          <w:color w:val="000000"/>
          <w:sz w:val="24"/>
          <w:szCs w:val="24"/>
        </w:rPr>
        <w:t xml:space="preserve"> and a goal</w:t>
      </w:r>
      <w:r w:rsidR="00680E42">
        <w:rPr>
          <w:rFonts w:ascii="Times New Roman" w:eastAsia="Times New Roman" w:hAnsi="Times New Roman" w:cs="Times New Roman"/>
          <w:color w:val="000000"/>
          <w:sz w:val="24"/>
          <w:szCs w:val="24"/>
        </w:rPr>
        <w:t xml:space="preserve"> is</w:t>
      </w:r>
      <w:r>
        <w:rPr>
          <w:rFonts w:ascii="Times New Roman" w:eastAsia="Times New Roman" w:hAnsi="Times New Roman" w:cs="Times New Roman"/>
          <w:color w:val="000000"/>
          <w:sz w:val="24"/>
          <w:szCs w:val="24"/>
        </w:rPr>
        <w:t xml:space="preserve"> defined. Identifying problems may be a result of evaluating school-wide data systems or concerns identified by team members. C</w:t>
      </w:r>
      <w:r>
        <w:rPr>
          <w:rFonts w:ascii="Times New Roman" w:eastAsia="Times New Roman" w:hAnsi="Times New Roman" w:cs="Times New Roman"/>
          <w:color w:val="000000"/>
          <w:sz w:val="24"/>
          <w:szCs w:val="24"/>
        </w:rPr>
        <w:t>areful consideration must be given to what is a true problem or a potential deviation to the initial plan. Second, solutions are discussed and selected. Third, an implementation plan is developed, and finally on-going evaluation will be employed (McLesky e</w:t>
      </w:r>
      <w:r>
        <w:rPr>
          <w:rFonts w:ascii="Times New Roman" w:eastAsia="Times New Roman" w:hAnsi="Times New Roman" w:cs="Times New Roman"/>
          <w:color w:val="000000"/>
          <w:sz w:val="24"/>
          <w:szCs w:val="24"/>
        </w:rPr>
        <w:t>t al., 2014). As problems occur and strategies are discussed and employed, problem solving will become easier as the values and beliefs for inclusivity will be intrinsic within the team and school community.</w:t>
      </w:r>
    </w:p>
    <w:p w14:paraId="0000014A" w14:textId="3CC60C96" w:rsidR="000C77BC" w:rsidRDefault="00C53C8E" w:rsidP="00806E57">
      <w:pPr>
        <w:spacing w:after="0" w:line="480" w:lineRule="auto"/>
        <w:ind w:firstLine="72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Celebrating success is essential for continued </w:t>
      </w:r>
      <w:r>
        <w:rPr>
          <w:rFonts w:ascii="Times New Roman" w:eastAsia="Times New Roman" w:hAnsi="Times New Roman" w:cs="Times New Roman"/>
          <w:color w:val="000000"/>
          <w:sz w:val="24"/>
          <w:szCs w:val="24"/>
        </w:rPr>
        <w:t>support from the school community. Much like students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successes are celebrated, there must also be celebration for the behind-the scenes work. As discussed by Edmunds and Macmillan (2010), without celebrating success through data analysis teachers may be </w:t>
      </w:r>
      <w:r>
        <w:rPr>
          <w:rFonts w:ascii="Times New Roman" w:eastAsia="Times New Roman" w:hAnsi="Times New Roman" w:cs="Times New Roman"/>
          <w:color w:val="000000"/>
          <w:sz w:val="24"/>
          <w:szCs w:val="24"/>
        </w:rPr>
        <w:t>unaware of the success that has occurred. During meetings, time will be set aside for teachers to discuss success rather than solely focusing on problem-solving. By celebrating success, morale can be improved and continued investment in the overall plan ob</w:t>
      </w:r>
      <w:r>
        <w:rPr>
          <w:rFonts w:ascii="Times New Roman" w:eastAsia="Times New Roman" w:hAnsi="Times New Roman" w:cs="Times New Roman"/>
          <w:color w:val="000000"/>
          <w:sz w:val="24"/>
          <w:szCs w:val="24"/>
        </w:rPr>
        <w:t>tained. </w:t>
      </w:r>
    </w:p>
    <w:p w14:paraId="0000014B" w14:textId="77777777" w:rsidR="000C77BC" w:rsidRDefault="00C53C8E" w:rsidP="005D1296">
      <w:p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Step 7: Ongoing: Create a Climate of Belonging</w:t>
      </w:r>
    </w:p>
    <w:p w14:paraId="0000014C" w14:textId="77777777" w:rsidR="000C77BC" w:rsidRDefault="00C53C8E" w:rsidP="00806E57">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desire to belong and feel that one is a part of a community is central to overall well-being. Every individual deserves to be welcomed as a valuable and contributing part of a shared community. Wh</w:t>
      </w:r>
      <w:r>
        <w:rPr>
          <w:rFonts w:ascii="Times New Roman" w:eastAsia="Times New Roman" w:hAnsi="Times New Roman" w:cs="Times New Roman"/>
          <w:color w:val="000000"/>
          <w:sz w:val="24"/>
          <w:szCs w:val="24"/>
        </w:rPr>
        <w:t>en the need for belonging is positively met, there are holistic socio-emotional, physical, and cognitive benefits. Specht and Young (2010) cite Noddings (2002) and Rauner (2000), “The positive social, emotional and academic development of children and adol</w:t>
      </w:r>
      <w:r>
        <w:rPr>
          <w:rFonts w:ascii="Times New Roman" w:eastAsia="Times New Roman" w:hAnsi="Times New Roman" w:cs="Times New Roman"/>
          <w:color w:val="000000"/>
          <w:sz w:val="24"/>
          <w:szCs w:val="24"/>
        </w:rPr>
        <w:t>escents depends, to a considerable degree, on whether the contexts in which they develop, including schools, are reliable sources of caring relationships” (Edmunds &amp; Mcmillan, 2010, pp. 65-66). Students spend a large amount of their early lives in a school</w:t>
      </w:r>
      <w:r>
        <w:rPr>
          <w:rFonts w:ascii="Times New Roman" w:eastAsia="Times New Roman" w:hAnsi="Times New Roman" w:cs="Times New Roman"/>
          <w:color w:val="000000"/>
          <w:sz w:val="24"/>
          <w:szCs w:val="24"/>
        </w:rPr>
        <w:t xml:space="preserve"> environment. Causton and Theoharis (2014) state, “Helping students feel that they belong is one of the most important jobs of the paraprofessional and teacher, under the leadership of the principal” (p. 29). It is critical that the school administration a</w:t>
      </w:r>
      <w:r>
        <w:rPr>
          <w:rFonts w:ascii="Times New Roman" w:eastAsia="Times New Roman" w:hAnsi="Times New Roman" w:cs="Times New Roman"/>
          <w:color w:val="000000"/>
          <w:sz w:val="24"/>
          <w:szCs w:val="24"/>
        </w:rPr>
        <w:t>nd staff reflect on the attitudes, structures, and processes that will be adopted school-wide through attitudes and processes that assume student competence and are community-building.</w:t>
      </w:r>
    </w:p>
    <w:p w14:paraId="0000014D" w14:textId="77777777" w:rsidR="000C77BC" w:rsidRDefault="00C53C8E" w:rsidP="00806E57">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All staff at a school are to be involved in the planning and implementa</w:t>
      </w:r>
      <w:r>
        <w:rPr>
          <w:rFonts w:ascii="Times New Roman" w:eastAsia="Times New Roman" w:hAnsi="Times New Roman" w:cs="Times New Roman"/>
          <w:color w:val="000000"/>
          <w:sz w:val="24"/>
          <w:szCs w:val="24"/>
        </w:rPr>
        <w:t xml:space="preserve">tion stages. Administrators should provide professional development on inclusive education and encourage </w:t>
      </w:r>
      <w:r>
        <w:rPr>
          <w:rFonts w:ascii="Times New Roman" w:eastAsia="Times New Roman" w:hAnsi="Times New Roman" w:cs="Times New Roman"/>
          <w:color w:val="000000"/>
          <w:sz w:val="24"/>
          <w:szCs w:val="24"/>
        </w:rPr>
        <w:lastRenderedPageBreak/>
        <w:t>open, positive, and productive dialogue among staff. By doing so, the school staff will be able to examine and shift attitudes towards a willingness to</w:t>
      </w:r>
      <w:r>
        <w:rPr>
          <w:rFonts w:ascii="Times New Roman" w:eastAsia="Times New Roman" w:hAnsi="Times New Roman" w:cs="Times New Roman"/>
          <w:color w:val="000000"/>
          <w:sz w:val="24"/>
          <w:szCs w:val="24"/>
        </w:rPr>
        <w:t xml:space="preserve"> embrace the improvements to the inclusive environment. An attitude that should be adopted by teachers, paraprofessionals, and administration is the assumption of student competence. </w:t>
      </w:r>
    </w:p>
    <w:p w14:paraId="0000014E" w14:textId="77777777" w:rsidR="000C77BC" w:rsidRDefault="00C53C8E" w:rsidP="00806E57">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Some educators may have shaped their personal perspectives around a defi</w:t>
      </w:r>
      <w:r>
        <w:rPr>
          <w:rFonts w:ascii="Times New Roman" w:eastAsia="Times New Roman" w:hAnsi="Times New Roman" w:cs="Times New Roman"/>
          <w:color w:val="000000"/>
          <w:sz w:val="24"/>
          <w:szCs w:val="24"/>
        </w:rPr>
        <w:t>cit discourse, which is contrary to competence. Several of these are the lay discourse, the medical discourse, and the charity discourse. Each of these promotes a belief that students with disabilities are less capable than other students. Fraser and Shiel</w:t>
      </w:r>
      <w:r>
        <w:rPr>
          <w:rFonts w:ascii="Times New Roman" w:eastAsia="Times New Roman" w:hAnsi="Times New Roman" w:cs="Times New Roman"/>
          <w:color w:val="000000"/>
          <w:sz w:val="24"/>
          <w:szCs w:val="24"/>
        </w:rPr>
        <w:t>ds (2010) indicate that it is the administration which needs “to promote an alternative discourse, such as a rights discourse, that positions those with disabilities as people first and foremost; as capable of contributing to school and society and as wort</w:t>
      </w:r>
      <w:r>
        <w:rPr>
          <w:rFonts w:ascii="Times New Roman" w:eastAsia="Times New Roman" w:hAnsi="Times New Roman" w:cs="Times New Roman"/>
          <w:color w:val="000000"/>
          <w:sz w:val="24"/>
          <w:szCs w:val="24"/>
        </w:rPr>
        <w:t>hy - as anyone - of dignity and respect” (Edmunds &amp; Macmillan, 20</w:t>
      </w:r>
      <w:r>
        <w:rPr>
          <w:rFonts w:ascii="Times New Roman" w:eastAsia="Times New Roman" w:hAnsi="Times New Roman" w:cs="Times New Roman"/>
          <w:sz w:val="24"/>
          <w:szCs w:val="24"/>
        </w:rPr>
        <w:t xml:space="preserve">10, </w:t>
      </w:r>
      <w:r>
        <w:rPr>
          <w:rFonts w:ascii="Times New Roman" w:eastAsia="Times New Roman" w:hAnsi="Times New Roman" w:cs="Times New Roman"/>
          <w:color w:val="000000"/>
          <w:sz w:val="24"/>
          <w:szCs w:val="24"/>
        </w:rPr>
        <w:t>p. 12). </w:t>
      </w:r>
    </w:p>
    <w:p w14:paraId="0000014F" w14:textId="7553A048" w:rsidR="000C77BC" w:rsidRDefault="00C53C8E" w:rsidP="00806E57">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Assumptions of student competence are made possible </w:t>
      </w:r>
      <w:r w:rsidR="004657C6">
        <w:rPr>
          <w:rFonts w:ascii="Times New Roman" w:eastAsia="Times New Roman" w:hAnsi="Times New Roman" w:cs="Times New Roman"/>
          <w:color w:val="000000"/>
          <w:sz w:val="24"/>
          <w:szCs w:val="24"/>
        </w:rPr>
        <w:t>using</w:t>
      </w:r>
      <w:r>
        <w:rPr>
          <w:rFonts w:ascii="Times New Roman" w:eastAsia="Times New Roman" w:hAnsi="Times New Roman" w:cs="Times New Roman"/>
          <w:color w:val="000000"/>
          <w:sz w:val="24"/>
          <w:szCs w:val="24"/>
        </w:rPr>
        <w:t xml:space="preserve"> differentiated learning strategies and assessments. According to Alberta Education (2008), effective differ</w:t>
      </w:r>
      <w:r>
        <w:rPr>
          <w:rFonts w:ascii="Times New Roman" w:eastAsia="Times New Roman" w:hAnsi="Times New Roman" w:cs="Times New Roman"/>
          <w:color w:val="000000"/>
          <w:sz w:val="24"/>
          <w:szCs w:val="24"/>
        </w:rPr>
        <w:t>entiated instruction recognizes, “Students learn at different rates and in different ways” (p.</w:t>
      </w:r>
      <w:r w:rsidR="003A55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21). Teachers can provide support through accommodations and/or modifications. When there are different ways of learning the material and choice on how to show le</w:t>
      </w:r>
      <w:r>
        <w:rPr>
          <w:rFonts w:ascii="Times New Roman" w:eastAsia="Times New Roman" w:hAnsi="Times New Roman" w:cs="Times New Roman"/>
          <w:color w:val="000000"/>
          <w:sz w:val="24"/>
          <w:szCs w:val="24"/>
        </w:rPr>
        <w:t xml:space="preserve">arning, all students will be more engaged with the material and benefit academically. Marion McVeety elementary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chool serv</w:t>
      </w:r>
      <w:r>
        <w:rPr>
          <w:rFonts w:ascii="Times New Roman" w:eastAsia="Times New Roman" w:hAnsi="Times New Roman" w:cs="Times New Roman"/>
          <w:sz w:val="24"/>
          <w:szCs w:val="24"/>
        </w:rPr>
        <w:t>es</w:t>
      </w:r>
      <w:r>
        <w:rPr>
          <w:rFonts w:ascii="Times New Roman" w:eastAsia="Times New Roman" w:hAnsi="Times New Roman" w:cs="Times New Roman"/>
          <w:color w:val="000000"/>
          <w:sz w:val="24"/>
          <w:szCs w:val="24"/>
        </w:rPr>
        <w:t xml:space="preserve"> a </w:t>
      </w:r>
      <w:r w:rsidR="00680E42">
        <w:rPr>
          <w:rFonts w:ascii="Times New Roman" w:eastAsia="Times New Roman" w:hAnsi="Times New Roman" w:cs="Times New Roman"/>
          <w:color w:val="000000"/>
          <w:sz w:val="24"/>
          <w:szCs w:val="24"/>
        </w:rPr>
        <w:t>highly diverse</w:t>
      </w:r>
      <w:r>
        <w:rPr>
          <w:rFonts w:ascii="Times New Roman" w:eastAsia="Times New Roman" w:hAnsi="Times New Roman" w:cs="Times New Roman"/>
          <w:color w:val="000000"/>
          <w:sz w:val="24"/>
          <w:szCs w:val="24"/>
        </w:rPr>
        <w:t xml:space="preserve"> community and many of its students are from other countries. The high number of EAL learners who attend will expe</w:t>
      </w:r>
      <w:r>
        <w:rPr>
          <w:rFonts w:ascii="Times New Roman" w:eastAsia="Times New Roman" w:hAnsi="Times New Roman" w:cs="Times New Roman"/>
          <w:color w:val="000000"/>
          <w:sz w:val="24"/>
          <w:szCs w:val="24"/>
        </w:rPr>
        <w:t>rience success with the comprehensive focus on differentiated instruction. The instructional teams that were set up during Step Two will engage in ongoing collaboration on differentiated instructional strategies and assessments. </w:t>
      </w:r>
    </w:p>
    <w:p w14:paraId="00000150" w14:textId="77777777" w:rsidR="000C77BC" w:rsidRDefault="00C53C8E" w:rsidP="00806E57">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During implementation of i</w:t>
      </w:r>
      <w:r>
        <w:rPr>
          <w:rFonts w:ascii="Times New Roman" w:eastAsia="Times New Roman" w:hAnsi="Times New Roman" w:cs="Times New Roman"/>
          <w:color w:val="000000"/>
          <w:sz w:val="24"/>
          <w:szCs w:val="24"/>
        </w:rPr>
        <w:t xml:space="preserve">nclusionary practices, classroom teachers will work with administration and student support teachers and/or learning resources teachers to ensure that the </w:t>
      </w:r>
      <w:r>
        <w:rPr>
          <w:rFonts w:ascii="Times New Roman" w:eastAsia="Times New Roman" w:hAnsi="Times New Roman" w:cs="Times New Roman"/>
          <w:color w:val="000000"/>
          <w:sz w:val="24"/>
          <w:szCs w:val="24"/>
        </w:rPr>
        <w:lastRenderedPageBreak/>
        <w:t xml:space="preserve">expectations for students are appropriate and consistent. For all students to feel valued and have a </w:t>
      </w:r>
      <w:r>
        <w:rPr>
          <w:rFonts w:ascii="Times New Roman" w:eastAsia="Times New Roman" w:hAnsi="Times New Roman" w:cs="Times New Roman"/>
          <w:color w:val="000000"/>
          <w:sz w:val="24"/>
          <w:szCs w:val="24"/>
        </w:rPr>
        <w:t>sense of belonging, it is important for teachers to presume that every student will be successful, to use age-appropriate language, and to use person-first language. Administration will use the Be</w:t>
      </w:r>
      <w:r>
        <w:rPr>
          <w:rFonts w:ascii="Times New Roman" w:eastAsia="Times New Roman" w:hAnsi="Times New Roman" w:cs="Times New Roman"/>
          <w:sz w:val="24"/>
          <w:szCs w:val="24"/>
        </w:rPr>
        <w:t>longing</w:t>
      </w:r>
      <w:r>
        <w:rPr>
          <w:rFonts w:ascii="Times New Roman" w:eastAsia="Times New Roman" w:hAnsi="Times New Roman" w:cs="Times New Roman"/>
          <w:color w:val="000000"/>
          <w:sz w:val="24"/>
          <w:szCs w:val="24"/>
        </w:rPr>
        <w:t xml:space="preserve"> Feedback Form within a classroom periodically to ass</w:t>
      </w:r>
      <w:r>
        <w:rPr>
          <w:rFonts w:ascii="Times New Roman" w:eastAsia="Times New Roman" w:hAnsi="Times New Roman" w:cs="Times New Roman"/>
          <w:color w:val="000000"/>
          <w:sz w:val="24"/>
          <w:szCs w:val="24"/>
        </w:rPr>
        <w:t xml:space="preserve">ess </w:t>
      </w:r>
      <w:r>
        <w:rPr>
          <w:rFonts w:ascii="Times New Roman" w:eastAsia="Times New Roman" w:hAnsi="Times New Roman" w:cs="Times New Roman"/>
          <w:sz w:val="24"/>
          <w:szCs w:val="24"/>
        </w:rPr>
        <w:t>the level to which the</w:t>
      </w:r>
      <w:r>
        <w:rPr>
          <w:rFonts w:ascii="Times New Roman" w:eastAsia="Times New Roman" w:hAnsi="Times New Roman" w:cs="Times New Roman"/>
          <w:color w:val="000000"/>
          <w:sz w:val="24"/>
          <w:szCs w:val="24"/>
        </w:rPr>
        <w:t xml:space="preserve"> expectation</w:t>
      </w:r>
      <w:r>
        <w:rPr>
          <w:rFonts w:ascii="Times New Roman" w:eastAsia="Times New Roman" w:hAnsi="Times New Roman" w:cs="Times New Roman"/>
          <w:sz w:val="24"/>
          <w:szCs w:val="24"/>
        </w:rPr>
        <w:t xml:space="preserve"> of belonging is being met</w:t>
      </w:r>
      <w:r>
        <w:rPr>
          <w:rFonts w:ascii="Times New Roman" w:eastAsia="Times New Roman" w:hAnsi="Times New Roman" w:cs="Times New Roman"/>
          <w:color w:val="000000"/>
          <w:sz w:val="24"/>
          <w:szCs w:val="24"/>
        </w:rPr>
        <w:t xml:space="preserve"> (see Appendix </w:t>
      </w:r>
      <w:r>
        <w:rPr>
          <w:rFonts w:ascii="Times New Roman" w:eastAsia="Times New Roman" w:hAnsi="Times New Roman" w:cs="Times New Roman"/>
          <w:sz w:val="24"/>
          <w:szCs w:val="24"/>
        </w:rPr>
        <w:t>J</w:t>
      </w:r>
      <w:r>
        <w:rPr>
          <w:rFonts w:ascii="Times New Roman" w:eastAsia="Times New Roman" w:hAnsi="Times New Roman" w:cs="Times New Roman"/>
          <w:color w:val="000000"/>
          <w:sz w:val="24"/>
          <w:szCs w:val="24"/>
        </w:rPr>
        <w:t xml:space="preserve">). Specht and Young (2010) recommend that leaders, “Encourage staff to engage in positive behavioural supports,” and, “Implore teachers to create an environment of respect for </w:t>
      </w:r>
      <w:r>
        <w:rPr>
          <w:rFonts w:ascii="Times New Roman" w:eastAsia="Times New Roman" w:hAnsi="Times New Roman" w:cs="Times New Roman"/>
          <w:color w:val="000000"/>
          <w:sz w:val="24"/>
          <w:szCs w:val="24"/>
        </w:rPr>
        <w:t>different levels of accomplishment” (Edmunds &amp; Macmillan, 2010, p. 67). In these ways, teachers can increase students’ feelings of competence and build community.</w:t>
      </w:r>
    </w:p>
    <w:p w14:paraId="00000151" w14:textId="14DDAA1D" w:rsidR="000C77BC" w:rsidRDefault="00C53C8E" w:rsidP="00806E57">
      <w:pPr>
        <w:spacing w:after="0" w:line="480" w:lineRule="auto"/>
        <w:ind w:firstLine="72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inclusive school environment is focused on building a school-wide community where diversi</w:t>
      </w:r>
      <w:r>
        <w:rPr>
          <w:rFonts w:ascii="Times New Roman" w:eastAsia="Times New Roman" w:hAnsi="Times New Roman" w:cs="Times New Roman"/>
          <w:color w:val="000000"/>
          <w:sz w:val="24"/>
          <w:szCs w:val="24"/>
        </w:rPr>
        <w:t xml:space="preserve">ty is </w:t>
      </w:r>
      <w:r w:rsidR="00A15582">
        <w:rPr>
          <w:rFonts w:ascii="Times New Roman" w:eastAsia="Times New Roman" w:hAnsi="Times New Roman" w:cs="Times New Roman"/>
          <w:color w:val="000000"/>
          <w:sz w:val="24"/>
          <w:szCs w:val="24"/>
        </w:rPr>
        <w:t>celebrated,</w:t>
      </w:r>
      <w:r>
        <w:rPr>
          <w:rFonts w:ascii="Times New Roman" w:eastAsia="Times New Roman" w:hAnsi="Times New Roman" w:cs="Times New Roman"/>
          <w:color w:val="000000"/>
          <w:sz w:val="24"/>
          <w:szCs w:val="24"/>
        </w:rPr>
        <w:t xml:space="preserve"> and students feel respected. In 2019, a research study surveyed kindergarten teachers in Ontario to explore their perspectives on the inclusion of children with developmental disabilities. The results showed that, “While the majority of pa</w:t>
      </w:r>
      <w:r>
        <w:rPr>
          <w:rFonts w:ascii="Times New Roman" w:eastAsia="Times New Roman" w:hAnsi="Times New Roman" w:cs="Times New Roman"/>
          <w:color w:val="000000"/>
          <w:sz w:val="24"/>
          <w:szCs w:val="24"/>
        </w:rPr>
        <w:t>rticipants focused on the promotion of academic inclusion, a minority of teachers also addressed the need to promote a respectful and accepting classroom community to support inclusion in kindergarten” and the teachers felt they needed more supports in pla</w:t>
      </w:r>
      <w:r>
        <w:rPr>
          <w:rFonts w:ascii="Times New Roman" w:eastAsia="Times New Roman" w:hAnsi="Times New Roman" w:cs="Times New Roman"/>
          <w:color w:val="000000"/>
          <w:sz w:val="24"/>
          <w:szCs w:val="24"/>
        </w:rPr>
        <w:t>ce to feel a greater sense of professional competency</w:t>
      </w:r>
      <w:r>
        <w:rPr>
          <w:rFonts w:ascii="Times New Roman" w:eastAsia="Times New Roman" w:hAnsi="Times New Roman" w:cs="Times New Roman"/>
          <w:sz w:val="24"/>
          <w:szCs w:val="24"/>
        </w:rPr>
        <w:t xml:space="preserve"> (Danniels &amp; Pyle, 2021)</w:t>
      </w:r>
      <w:r>
        <w:rPr>
          <w:rFonts w:ascii="Times New Roman" w:eastAsia="Times New Roman" w:hAnsi="Times New Roman" w:cs="Times New Roman"/>
          <w:color w:val="000000"/>
          <w:sz w:val="24"/>
          <w:szCs w:val="24"/>
        </w:rPr>
        <w:t xml:space="preserve">. </w:t>
      </w:r>
      <w:r w:rsidR="004657C6">
        <w:rPr>
          <w:rFonts w:ascii="Times New Roman" w:eastAsia="Times New Roman" w:hAnsi="Times New Roman" w:cs="Times New Roman"/>
          <w:color w:val="000000"/>
          <w:sz w:val="24"/>
          <w:szCs w:val="24"/>
        </w:rPr>
        <w:t>Like</w:t>
      </w:r>
      <w:r>
        <w:rPr>
          <w:rFonts w:ascii="Times New Roman" w:eastAsia="Times New Roman" w:hAnsi="Times New Roman" w:cs="Times New Roman"/>
          <w:color w:val="000000"/>
          <w:sz w:val="24"/>
          <w:szCs w:val="24"/>
        </w:rPr>
        <w:t xml:space="preserve"> the educators in the study, teachers at Marion Mc</w:t>
      </w:r>
      <w:r>
        <w:rPr>
          <w:rFonts w:ascii="Times New Roman" w:eastAsia="Times New Roman" w:hAnsi="Times New Roman" w:cs="Times New Roman"/>
          <w:sz w:val="24"/>
          <w:szCs w:val="24"/>
        </w:rPr>
        <w:t>V</w:t>
      </w:r>
      <w:r>
        <w:rPr>
          <w:rFonts w:ascii="Times New Roman" w:eastAsia="Times New Roman" w:hAnsi="Times New Roman" w:cs="Times New Roman"/>
          <w:color w:val="000000"/>
          <w:sz w:val="24"/>
          <w:szCs w:val="24"/>
        </w:rPr>
        <w:t>eety are supportive of the philosophy of inclusion, and need ongoing educational opportunities, classroom support, a</w:t>
      </w:r>
      <w:r>
        <w:rPr>
          <w:rFonts w:ascii="Times New Roman" w:eastAsia="Times New Roman" w:hAnsi="Times New Roman" w:cs="Times New Roman"/>
          <w:color w:val="000000"/>
          <w:sz w:val="24"/>
          <w:szCs w:val="24"/>
        </w:rPr>
        <w:t>nd guidance when growing inclusive classroom communities. Administrators will support community building through welcoming parents and caregivers, providing ongoing communication to families, and involving parents and caregivers in discussing their child’s</w:t>
      </w:r>
      <w:r>
        <w:rPr>
          <w:rFonts w:ascii="Times New Roman" w:eastAsia="Times New Roman" w:hAnsi="Times New Roman" w:cs="Times New Roman"/>
          <w:color w:val="000000"/>
          <w:sz w:val="24"/>
          <w:szCs w:val="24"/>
        </w:rPr>
        <w:t xml:space="preserve"> support needs. The school will adopt the Circle of Courage model within each classroom school-wide</w:t>
      </w:r>
      <w:r>
        <w:rPr>
          <w:rFonts w:ascii="Times New Roman" w:eastAsia="Times New Roman" w:hAnsi="Times New Roman" w:cs="Times New Roman"/>
          <w:sz w:val="24"/>
          <w:szCs w:val="24"/>
        </w:rPr>
        <w:t xml:space="preserve"> (see Figure 11). The</w:t>
      </w:r>
      <w:r>
        <w:rPr>
          <w:rFonts w:ascii="Times New Roman" w:eastAsia="Times New Roman" w:hAnsi="Times New Roman" w:cs="Times New Roman"/>
          <w:color w:val="000000"/>
          <w:sz w:val="24"/>
          <w:szCs w:val="24"/>
        </w:rPr>
        <w:t xml:space="preserve"> philosophy behind this model is based on </w:t>
      </w:r>
      <w:r>
        <w:rPr>
          <w:rFonts w:ascii="Times New Roman" w:eastAsia="Times New Roman" w:hAnsi="Times New Roman" w:cs="Times New Roman"/>
          <w:color w:val="000000"/>
          <w:sz w:val="24"/>
          <w:szCs w:val="24"/>
        </w:rPr>
        <w:lastRenderedPageBreak/>
        <w:t>treating others with understanding and respect. The four core values of this model are: “belon</w:t>
      </w:r>
      <w:r>
        <w:rPr>
          <w:rFonts w:ascii="Times New Roman" w:eastAsia="Times New Roman" w:hAnsi="Times New Roman" w:cs="Times New Roman"/>
          <w:color w:val="000000"/>
          <w:sz w:val="24"/>
          <w:szCs w:val="24"/>
        </w:rPr>
        <w:t>ging (a need to feel valued and important), mastery (developing competence), independence (responsibility for oneself), and generosity (genuine desire to help others)” (Alberta Education, 2008, p. 132). Strong community bonds will be created by incorporati</w:t>
      </w:r>
      <w:r>
        <w:rPr>
          <w:rFonts w:ascii="Times New Roman" w:eastAsia="Times New Roman" w:hAnsi="Times New Roman" w:cs="Times New Roman"/>
          <w:color w:val="000000"/>
          <w:sz w:val="24"/>
          <w:szCs w:val="24"/>
        </w:rPr>
        <w:t>ng a positive behaviour support model throughout the school, which will positively impact the climate of belonging.</w:t>
      </w:r>
    </w:p>
    <w:p w14:paraId="00000152" w14:textId="77777777" w:rsidR="000C77BC" w:rsidRDefault="00C53C8E" w:rsidP="005D1296">
      <w:pPr>
        <w:spacing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11</w:t>
      </w:r>
    </w:p>
    <w:p w14:paraId="00000153" w14:textId="77777777" w:rsidR="000C77BC" w:rsidRDefault="00C53C8E" w:rsidP="005D1296">
      <w:pPr>
        <w:spacing w:after="0"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Circle of Courage</w:t>
      </w:r>
    </w:p>
    <w:p w14:paraId="00000155" w14:textId="3209CEC2" w:rsidR="000C77BC" w:rsidRPr="00C44760" w:rsidRDefault="00C53C8E" w:rsidP="005D1296">
      <w:p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BBFF7C5" wp14:editId="0E9130D0">
            <wp:extent cx="5643563" cy="371715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643563" cy="3717154"/>
                    </a:xfrm>
                    <a:prstGeom prst="rect">
                      <a:avLst/>
                    </a:prstGeom>
                    <a:ln/>
                  </pic:spPr>
                </pic:pic>
              </a:graphicData>
            </a:graphic>
          </wp:inline>
        </w:drawing>
      </w:r>
    </w:p>
    <w:p w14:paraId="00000156" w14:textId="77777777" w:rsidR="000C77BC" w:rsidRDefault="00C53C8E" w:rsidP="005D1296">
      <w:pPr>
        <w:spacing w:after="0" w:line="48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00000157" w14:textId="16D3E94A" w:rsidR="000C77BC" w:rsidRDefault="00C53C8E" w:rsidP="00806E57">
      <w:pPr>
        <w:spacing w:after="0" w:line="480" w:lineRule="auto"/>
        <w:ind w:firstLine="720"/>
        <w:contextualSpacing/>
        <w:rPr>
          <w:rFonts w:ascii="Times New Roman" w:eastAsia="Times New Roman" w:hAnsi="Times New Roman" w:cs="Times New Roman"/>
          <w:color w:val="ED7D31"/>
          <w:sz w:val="24"/>
          <w:szCs w:val="24"/>
        </w:rPr>
      </w:pPr>
      <w:r>
        <w:rPr>
          <w:rFonts w:ascii="Times New Roman" w:eastAsia="Times New Roman" w:hAnsi="Times New Roman" w:cs="Times New Roman"/>
          <w:sz w:val="24"/>
          <w:szCs w:val="24"/>
        </w:rPr>
        <w:t>Successful school-wide and entrenched inclusion requires full commitment from administration. With this in place, principals can provide exemplary leadership as the school team and staff progress through the well-</w:t>
      </w:r>
      <w:r w:rsidR="00A15582">
        <w:rPr>
          <w:rFonts w:ascii="Times New Roman" w:eastAsia="Times New Roman" w:hAnsi="Times New Roman" w:cs="Times New Roman"/>
          <w:sz w:val="24"/>
          <w:szCs w:val="24"/>
        </w:rPr>
        <w:t>thought-out</w:t>
      </w:r>
      <w:r>
        <w:rPr>
          <w:rFonts w:ascii="Times New Roman" w:eastAsia="Times New Roman" w:hAnsi="Times New Roman" w:cs="Times New Roman"/>
          <w:sz w:val="24"/>
          <w:szCs w:val="24"/>
        </w:rPr>
        <w:t xml:space="preserve"> steps needed during the plannin</w:t>
      </w:r>
      <w:r>
        <w:rPr>
          <w:rFonts w:ascii="Times New Roman" w:eastAsia="Times New Roman" w:hAnsi="Times New Roman" w:cs="Times New Roman"/>
          <w:sz w:val="24"/>
          <w:szCs w:val="24"/>
        </w:rPr>
        <w:t xml:space="preserve">g, </w:t>
      </w:r>
      <w:r>
        <w:rPr>
          <w:rFonts w:ascii="Times New Roman" w:eastAsia="Times New Roman" w:hAnsi="Times New Roman" w:cs="Times New Roman"/>
          <w:sz w:val="24"/>
          <w:szCs w:val="24"/>
        </w:rPr>
        <w:lastRenderedPageBreak/>
        <w:t xml:space="preserve">implementing, and monitoring processes. In this assignment, the Inclusive School Reform Framework was used to develop the team leadership plan for inclusive education for Marion McVeety Elementary School (Causton &amp; Theoharis, 2014, pp. 49-54). </w:t>
      </w:r>
      <w:r w:rsidR="004657C6">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accurately address areas for growth, it was necessary to consider Marion McVeety’s contextual situation </w:t>
      </w:r>
      <w:r w:rsidR="007B23A1">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the community, students, and existing climate. The Support Services Service Delivery Model Rubric (2014) was used to assess the current</w:t>
      </w:r>
      <w:r>
        <w:rPr>
          <w:rFonts w:ascii="Times New Roman" w:eastAsia="Times New Roman" w:hAnsi="Times New Roman" w:cs="Times New Roman"/>
          <w:sz w:val="24"/>
          <w:szCs w:val="24"/>
        </w:rPr>
        <w:t xml:space="preserve"> inclusion environment at the school and provide direction for change. Common threads interwoven throughout each of the resulting and detailed framework steps were the needs for clear direction, shared vision, increased educational collaborations, and targ</w:t>
      </w:r>
      <w:r>
        <w:rPr>
          <w:rFonts w:ascii="Times New Roman" w:eastAsia="Times New Roman" w:hAnsi="Times New Roman" w:cs="Times New Roman"/>
          <w:sz w:val="24"/>
          <w:szCs w:val="24"/>
        </w:rPr>
        <w:t>eted professional development based on areas for growth. A revised focus statement, MUSTANGS, provided guiding principles to inform school-wide attitudes and beliefs in the shift to full inclusion. As Marion McVeety steps forwards with the active implement</w:t>
      </w:r>
      <w:r>
        <w:rPr>
          <w:rFonts w:ascii="Times New Roman" w:eastAsia="Times New Roman" w:hAnsi="Times New Roman" w:cs="Times New Roman"/>
          <w:sz w:val="24"/>
          <w:szCs w:val="24"/>
        </w:rPr>
        <w:t>ation of the leadership plan for an inclusive environment, there is promise of a bright future that attempts to fully embrace all students, celebrating their strengths and appreciating diversity.</w:t>
      </w:r>
    </w:p>
    <w:p w14:paraId="00000158"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59"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5A"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5B"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5C"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5D"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5E"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5F"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60" w14:textId="77777777" w:rsidR="000C77BC" w:rsidRDefault="00C53C8E" w:rsidP="005D1296">
      <w:pPr>
        <w:spacing w:after="0" w:line="480" w:lineRule="auto"/>
        <w:contextualSpacing/>
        <w:rPr>
          <w:rFonts w:ascii="Times New Roman" w:eastAsia="Times New Roman" w:hAnsi="Times New Roman" w:cs="Times New Roman"/>
          <w:b/>
          <w:sz w:val="24"/>
          <w:szCs w:val="24"/>
        </w:rPr>
      </w:pPr>
      <w:r>
        <w:br w:type="page"/>
      </w:r>
    </w:p>
    <w:p w14:paraId="00000161" w14:textId="77777777" w:rsidR="000C77BC" w:rsidRDefault="00C53C8E" w:rsidP="005D1296">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00000162" w14:textId="77777777" w:rsidR="000C77BC" w:rsidRDefault="00C53C8E" w:rsidP="005D1296">
      <w:pPr>
        <w:spacing w:after="0" w:line="480" w:lineRule="auto"/>
        <w:ind w:left="720" w:hanging="72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Alberta Education. (2008). Supporting positive behaviour in Alberta schools: a school-wide approach. Edmonton, AB: Author.</w:t>
      </w:r>
    </w:p>
    <w:p w14:paraId="00000163" w14:textId="69162428" w:rsidR="000C77BC" w:rsidRDefault="00BE2AD8" w:rsidP="005D1296">
      <w:pPr>
        <w:spacing w:after="0" w:line="480" w:lineRule="auto"/>
        <w:ind w:left="720" w:hanging="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Billingsley</w:t>
      </w:r>
      <w:r w:rsidR="00C53C8E">
        <w:rPr>
          <w:rFonts w:ascii="Times New Roman" w:eastAsia="Times New Roman" w:hAnsi="Times New Roman" w:cs="Times New Roman"/>
          <w:sz w:val="24"/>
          <w:szCs w:val="24"/>
        </w:rPr>
        <w:t>, B</w:t>
      </w:r>
      <w:r w:rsidR="00C53C8E">
        <w:rPr>
          <w:rFonts w:ascii="Times New Roman" w:eastAsia="Times New Roman" w:hAnsi="Times New Roman" w:cs="Times New Roman"/>
          <w:sz w:val="24"/>
          <w:szCs w:val="24"/>
        </w:rPr>
        <w:t xml:space="preserve">., DeMatthews, D., Connally, K., &amp; McLesky, J. (2018). Leadership for effective inclusive schools: Considerations for preparation and reform. </w:t>
      </w:r>
      <w:r w:rsidR="00C53C8E">
        <w:rPr>
          <w:rFonts w:ascii="Times New Roman" w:eastAsia="Times New Roman" w:hAnsi="Times New Roman" w:cs="Times New Roman"/>
          <w:i/>
          <w:sz w:val="24"/>
          <w:szCs w:val="24"/>
        </w:rPr>
        <w:t>Australasian Journal of Special and Inclusive Education, 42</w:t>
      </w:r>
      <w:r w:rsidR="00C53C8E">
        <w:rPr>
          <w:rFonts w:ascii="Times New Roman" w:eastAsia="Times New Roman" w:hAnsi="Times New Roman" w:cs="Times New Roman"/>
          <w:sz w:val="24"/>
          <w:szCs w:val="24"/>
        </w:rPr>
        <w:t>(1), 65-81. DOI: 10.1017/jsi.2018.6</w:t>
      </w:r>
    </w:p>
    <w:p w14:paraId="00000164" w14:textId="77777777" w:rsidR="000C77BC" w:rsidRDefault="00C53C8E" w:rsidP="005D1296">
      <w:pPr>
        <w:spacing w:after="0" w:line="480" w:lineRule="auto"/>
        <w:ind w:left="720" w:hanging="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Causton, J., &amp; Theo</w:t>
      </w:r>
      <w:r>
        <w:rPr>
          <w:rFonts w:ascii="Times New Roman" w:eastAsia="Times New Roman" w:hAnsi="Times New Roman" w:cs="Times New Roman"/>
          <w:color w:val="000000"/>
          <w:sz w:val="24"/>
          <w:szCs w:val="24"/>
        </w:rPr>
        <w:t xml:space="preserve">haris, G. (2014). </w:t>
      </w:r>
      <w:r>
        <w:rPr>
          <w:rFonts w:ascii="Times New Roman" w:eastAsia="Times New Roman" w:hAnsi="Times New Roman" w:cs="Times New Roman"/>
          <w:i/>
          <w:color w:val="000000"/>
          <w:sz w:val="24"/>
          <w:szCs w:val="24"/>
        </w:rPr>
        <w:t>The principal’s handbook for leading inclusive schools</w:t>
      </w:r>
      <w:r>
        <w:rPr>
          <w:rFonts w:ascii="Times New Roman" w:eastAsia="Times New Roman" w:hAnsi="Times New Roman" w:cs="Times New Roman"/>
          <w:color w:val="000000"/>
          <w:sz w:val="24"/>
          <w:szCs w:val="24"/>
        </w:rPr>
        <w:t>. Brookes Publishing.</w:t>
      </w:r>
    </w:p>
    <w:p w14:paraId="00000165" w14:textId="639D628F" w:rsidR="000C77BC" w:rsidRDefault="00C53C8E" w:rsidP="005D1296">
      <w:pPr>
        <w:spacing w:after="0" w:line="480" w:lineRule="auto"/>
        <w:ind w:left="720" w:hanging="72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000000"/>
          <w:sz w:val="24"/>
          <w:szCs w:val="24"/>
        </w:rPr>
        <w:t>Danniels, E.</w:t>
      </w:r>
      <w:r w:rsidR="004B396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&amp; Pyle, A. (2021). Promoting inclusion in play for students with developmental disabilities: Kindergarten teachers’ perspectives. </w:t>
      </w:r>
      <w:r>
        <w:rPr>
          <w:rFonts w:ascii="Times New Roman" w:eastAsia="Times New Roman" w:hAnsi="Times New Roman" w:cs="Times New Roman"/>
          <w:i/>
          <w:color w:val="000000"/>
          <w:sz w:val="24"/>
          <w:szCs w:val="24"/>
        </w:rPr>
        <w:t>International Journ</w:t>
      </w:r>
      <w:r>
        <w:rPr>
          <w:rFonts w:ascii="Times New Roman" w:eastAsia="Times New Roman" w:hAnsi="Times New Roman" w:cs="Times New Roman"/>
          <w:i/>
          <w:color w:val="000000"/>
          <w:sz w:val="24"/>
          <w:szCs w:val="24"/>
        </w:rPr>
        <w:t>al of Inclusive Education</w:t>
      </w:r>
      <w:r>
        <w:rPr>
          <w:rFonts w:ascii="Times New Roman" w:eastAsia="Times New Roman" w:hAnsi="Times New Roman" w:cs="Times New Roman"/>
          <w:color w:val="000000"/>
          <w:sz w:val="24"/>
          <w:szCs w:val="24"/>
        </w:rPr>
        <w:t>. DOI: 10.1080.13603116.2021.1941316</w:t>
      </w:r>
    </w:p>
    <w:p w14:paraId="00000166" w14:textId="77777777" w:rsidR="000C77BC" w:rsidRDefault="00C53C8E" w:rsidP="005D1296">
      <w:pPr>
        <w:spacing w:after="0" w:line="480" w:lineRule="auto"/>
        <w:ind w:left="720" w:hanging="72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Edmunds, A. L., &amp; Macmillan, R. B. (Eds.). (2010). </w:t>
      </w:r>
      <w:r>
        <w:rPr>
          <w:rFonts w:ascii="Times New Roman" w:eastAsia="Times New Roman" w:hAnsi="Times New Roman" w:cs="Times New Roman"/>
          <w:i/>
          <w:color w:val="000000"/>
          <w:sz w:val="24"/>
          <w:szCs w:val="24"/>
        </w:rPr>
        <w:t xml:space="preserve">Leadership for inclusion: A practical guide </w:t>
      </w:r>
      <w:r>
        <w:rPr>
          <w:rFonts w:ascii="Times New Roman" w:eastAsia="Times New Roman" w:hAnsi="Times New Roman" w:cs="Times New Roman"/>
          <w:color w:val="000000"/>
          <w:sz w:val="24"/>
          <w:szCs w:val="24"/>
        </w:rPr>
        <w:t>(3rd ed.). Sense Publishers.</w:t>
      </w:r>
    </w:p>
    <w:p w14:paraId="00000167" w14:textId="6B380D36" w:rsidR="000C77BC" w:rsidRPr="006953F1" w:rsidRDefault="00C53C8E" w:rsidP="005D1296">
      <w:pPr>
        <w:spacing w:after="0" w:line="480" w:lineRule="auto"/>
        <w:ind w:left="720" w:hanging="720"/>
        <w:contextualSpacing/>
        <w:rPr>
          <w:rFonts w:ascii="Times New Roman" w:eastAsia="Times New Roman" w:hAnsi="Times New Roman" w:cs="Times New Roman"/>
          <w:iCs/>
          <w:color w:val="222222"/>
          <w:sz w:val="24"/>
          <w:szCs w:val="24"/>
          <w:highlight w:val="white"/>
        </w:rPr>
      </w:pPr>
      <w:r>
        <w:rPr>
          <w:rFonts w:ascii="Times New Roman" w:eastAsia="Times New Roman" w:hAnsi="Times New Roman" w:cs="Times New Roman"/>
          <w:color w:val="222222"/>
          <w:sz w:val="24"/>
          <w:szCs w:val="24"/>
          <w:highlight w:val="white"/>
        </w:rPr>
        <w:t>Government of Saskatchewan. (2017)</w:t>
      </w:r>
      <w:r w:rsidR="00785C47">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 </w:t>
      </w:r>
      <w:r w:rsidRPr="00102832">
        <w:rPr>
          <w:rFonts w:ascii="Times New Roman" w:eastAsia="Times New Roman" w:hAnsi="Times New Roman" w:cs="Times New Roman"/>
          <w:i/>
          <w:iCs/>
          <w:color w:val="222222"/>
          <w:sz w:val="24"/>
          <w:szCs w:val="24"/>
          <w:highlight w:val="white"/>
        </w:rPr>
        <w:t xml:space="preserve">Accessing </w:t>
      </w:r>
      <w:r w:rsidR="00102832">
        <w:rPr>
          <w:rFonts w:ascii="Times New Roman" w:eastAsia="Times New Roman" w:hAnsi="Times New Roman" w:cs="Times New Roman"/>
          <w:i/>
          <w:iCs/>
          <w:color w:val="222222"/>
          <w:sz w:val="24"/>
          <w:szCs w:val="24"/>
          <w:highlight w:val="white"/>
        </w:rPr>
        <w:t>p</w:t>
      </w:r>
      <w:r w:rsidRPr="00102832">
        <w:rPr>
          <w:rFonts w:ascii="Times New Roman" w:eastAsia="Times New Roman" w:hAnsi="Times New Roman" w:cs="Times New Roman"/>
          <w:i/>
          <w:iCs/>
          <w:color w:val="222222"/>
          <w:sz w:val="24"/>
          <w:szCs w:val="24"/>
          <w:highlight w:val="white"/>
        </w:rPr>
        <w:t xml:space="preserve">rofessional </w:t>
      </w:r>
      <w:r w:rsidR="00102832">
        <w:rPr>
          <w:rFonts w:ascii="Times New Roman" w:eastAsia="Times New Roman" w:hAnsi="Times New Roman" w:cs="Times New Roman"/>
          <w:i/>
          <w:iCs/>
          <w:color w:val="222222"/>
          <w:sz w:val="24"/>
          <w:szCs w:val="24"/>
          <w:highlight w:val="white"/>
        </w:rPr>
        <w:t>s</w:t>
      </w:r>
      <w:r w:rsidRPr="00102832">
        <w:rPr>
          <w:rFonts w:ascii="Times New Roman" w:eastAsia="Times New Roman" w:hAnsi="Times New Roman" w:cs="Times New Roman"/>
          <w:i/>
          <w:iCs/>
          <w:color w:val="222222"/>
          <w:sz w:val="24"/>
          <w:szCs w:val="24"/>
          <w:highlight w:val="white"/>
        </w:rPr>
        <w:t>upports</w:t>
      </w:r>
      <w:r w:rsidR="00102832">
        <w:rPr>
          <w:rFonts w:ascii="Times New Roman" w:eastAsia="Times New Roman" w:hAnsi="Times New Roman" w:cs="Times New Roman"/>
          <w:i/>
          <w:iCs/>
          <w:color w:val="222222"/>
          <w:sz w:val="24"/>
          <w:szCs w:val="24"/>
          <w:highlight w:val="white"/>
        </w:rPr>
        <w:t>:</w:t>
      </w:r>
      <w:r w:rsidRPr="00102832">
        <w:rPr>
          <w:rFonts w:ascii="Times New Roman" w:eastAsia="Times New Roman" w:hAnsi="Times New Roman" w:cs="Times New Roman"/>
          <w:i/>
          <w:iCs/>
          <w:color w:val="222222"/>
          <w:sz w:val="24"/>
          <w:szCs w:val="24"/>
          <w:highlight w:val="white"/>
        </w:rPr>
        <w:t xml:space="preserve"> </w:t>
      </w:r>
      <w:r>
        <w:rPr>
          <w:rFonts w:ascii="Times New Roman" w:eastAsia="Times New Roman" w:hAnsi="Times New Roman" w:cs="Times New Roman"/>
          <w:i/>
          <w:color w:val="222222"/>
          <w:sz w:val="24"/>
          <w:szCs w:val="24"/>
          <w:highlight w:val="white"/>
        </w:rPr>
        <w:t>Sa</w:t>
      </w:r>
      <w:r>
        <w:rPr>
          <w:rFonts w:ascii="Times New Roman" w:eastAsia="Times New Roman" w:hAnsi="Times New Roman" w:cs="Times New Roman"/>
          <w:i/>
          <w:color w:val="222222"/>
          <w:sz w:val="24"/>
          <w:szCs w:val="24"/>
          <w:highlight w:val="white"/>
        </w:rPr>
        <w:t xml:space="preserve">skatchewan </w:t>
      </w:r>
      <w:r w:rsidR="001E7A6D">
        <w:rPr>
          <w:rFonts w:ascii="Times New Roman" w:eastAsia="Times New Roman" w:hAnsi="Times New Roman" w:cs="Times New Roman"/>
          <w:i/>
          <w:color w:val="222222"/>
          <w:sz w:val="24"/>
          <w:szCs w:val="24"/>
          <w:highlight w:val="white"/>
        </w:rPr>
        <w:t>g</w:t>
      </w:r>
      <w:r>
        <w:rPr>
          <w:rFonts w:ascii="Times New Roman" w:eastAsia="Times New Roman" w:hAnsi="Times New Roman" w:cs="Times New Roman"/>
          <w:i/>
          <w:color w:val="222222"/>
          <w:sz w:val="24"/>
          <w:szCs w:val="24"/>
          <w:highlight w:val="white"/>
        </w:rPr>
        <w:t xml:space="preserve">uidelines for </w:t>
      </w:r>
      <w:r w:rsidR="001E7A6D">
        <w:rPr>
          <w:rFonts w:ascii="Times New Roman" w:eastAsia="Times New Roman" w:hAnsi="Times New Roman" w:cs="Times New Roman"/>
          <w:i/>
          <w:color w:val="222222"/>
          <w:sz w:val="24"/>
          <w:szCs w:val="24"/>
          <w:highlight w:val="white"/>
        </w:rPr>
        <w:t>s</w:t>
      </w:r>
      <w:r>
        <w:rPr>
          <w:rFonts w:ascii="Times New Roman" w:eastAsia="Times New Roman" w:hAnsi="Times New Roman" w:cs="Times New Roman"/>
          <w:i/>
          <w:color w:val="222222"/>
          <w:sz w:val="24"/>
          <w:szCs w:val="24"/>
          <w:highlight w:val="white"/>
        </w:rPr>
        <w:t xml:space="preserve">chool </w:t>
      </w:r>
      <w:r w:rsidR="001E7A6D">
        <w:rPr>
          <w:rFonts w:ascii="Times New Roman" w:eastAsia="Times New Roman" w:hAnsi="Times New Roman" w:cs="Times New Roman"/>
          <w:i/>
          <w:color w:val="222222"/>
          <w:sz w:val="24"/>
          <w:szCs w:val="24"/>
          <w:highlight w:val="white"/>
        </w:rPr>
        <w:t>d</w:t>
      </w:r>
      <w:r>
        <w:rPr>
          <w:rFonts w:ascii="Times New Roman" w:eastAsia="Times New Roman" w:hAnsi="Times New Roman" w:cs="Times New Roman"/>
          <w:i/>
          <w:color w:val="222222"/>
          <w:sz w:val="24"/>
          <w:szCs w:val="24"/>
          <w:highlight w:val="white"/>
        </w:rPr>
        <w:t xml:space="preserve">ivision </w:t>
      </w:r>
      <w:r w:rsidR="001E7A6D">
        <w:rPr>
          <w:rFonts w:ascii="Times New Roman" w:eastAsia="Times New Roman" w:hAnsi="Times New Roman" w:cs="Times New Roman"/>
          <w:i/>
          <w:color w:val="222222"/>
          <w:sz w:val="24"/>
          <w:szCs w:val="24"/>
          <w:highlight w:val="white"/>
        </w:rPr>
        <w:t>p</w:t>
      </w:r>
      <w:r>
        <w:rPr>
          <w:rFonts w:ascii="Times New Roman" w:eastAsia="Times New Roman" w:hAnsi="Times New Roman" w:cs="Times New Roman"/>
          <w:i/>
          <w:color w:val="222222"/>
          <w:sz w:val="24"/>
          <w:szCs w:val="24"/>
          <w:highlight w:val="white"/>
        </w:rPr>
        <w:t xml:space="preserve">rofessional </w:t>
      </w:r>
      <w:r w:rsidR="001E7A6D">
        <w:rPr>
          <w:rFonts w:ascii="Times New Roman" w:eastAsia="Times New Roman" w:hAnsi="Times New Roman" w:cs="Times New Roman"/>
          <w:i/>
          <w:color w:val="222222"/>
          <w:sz w:val="24"/>
          <w:szCs w:val="24"/>
          <w:highlight w:val="white"/>
        </w:rPr>
        <w:t>s</w:t>
      </w:r>
      <w:r>
        <w:rPr>
          <w:rFonts w:ascii="Times New Roman" w:eastAsia="Times New Roman" w:hAnsi="Times New Roman" w:cs="Times New Roman"/>
          <w:i/>
          <w:color w:val="222222"/>
          <w:sz w:val="24"/>
          <w:szCs w:val="24"/>
          <w:highlight w:val="white"/>
        </w:rPr>
        <w:t xml:space="preserve">ervices. </w:t>
      </w:r>
      <w:r w:rsidR="006953F1" w:rsidRPr="006953F1">
        <w:rPr>
          <w:rFonts w:ascii="Times New Roman" w:eastAsia="Times New Roman" w:hAnsi="Times New Roman" w:cs="Times New Roman"/>
          <w:iCs/>
          <w:color w:val="222222"/>
          <w:sz w:val="24"/>
          <w:szCs w:val="24"/>
        </w:rPr>
        <w:t>https://microsite-sws-prod.s3.amazonaws.com/media/editor/24/Accessing_Professional_Supports_.pdf</w:t>
      </w:r>
    </w:p>
    <w:p w14:paraId="00000168" w14:textId="77777777" w:rsidR="000C77BC" w:rsidRDefault="00C53C8E" w:rsidP="005D1296">
      <w:pPr>
        <w:spacing w:after="0" w:line="480" w:lineRule="auto"/>
        <w:ind w:left="720" w:hanging="72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Hoppey, D., &amp; McLesky, J. (2013). A case study of principal leadership in an effective inclusi</w:t>
      </w:r>
      <w:r>
        <w:rPr>
          <w:rFonts w:ascii="Times New Roman" w:eastAsia="Times New Roman" w:hAnsi="Times New Roman" w:cs="Times New Roman"/>
          <w:color w:val="222222"/>
          <w:sz w:val="24"/>
          <w:szCs w:val="24"/>
          <w:highlight w:val="white"/>
        </w:rPr>
        <w:t xml:space="preserve">ve school. </w:t>
      </w:r>
      <w:r>
        <w:rPr>
          <w:rFonts w:ascii="Times New Roman" w:eastAsia="Times New Roman" w:hAnsi="Times New Roman" w:cs="Times New Roman"/>
          <w:i/>
          <w:color w:val="222222"/>
          <w:sz w:val="24"/>
          <w:szCs w:val="24"/>
          <w:highlight w:val="white"/>
        </w:rPr>
        <w:t>The Journal of Special Education, 46</w:t>
      </w:r>
      <w:r>
        <w:rPr>
          <w:rFonts w:ascii="Times New Roman" w:eastAsia="Times New Roman" w:hAnsi="Times New Roman" w:cs="Times New Roman"/>
          <w:color w:val="222222"/>
          <w:sz w:val="24"/>
          <w:szCs w:val="24"/>
          <w:highlight w:val="white"/>
        </w:rPr>
        <w:t>(4), 245-256.</w:t>
      </w:r>
    </w:p>
    <w:p w14:paraId="00000169" w14:textId="0A357968" w:rsidR="000C77BC" w:rsidRDefault="00C53C8E" w:rsidP="005D1296">
      <w:pPr>
        <w:spacing w:after="0" w:line="480" w:lineRule="auto"/>
        <w:ind w:left="720" w:hanging="72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Kokko, M., Takala, M., &amp; Pihlaja, P. (2021). Finnish teachers’ views on co-teaching. </w:t>
      </w:r>
      <w:r>
        <w:rPr>
          <w:rFonts w:ascii="Times New Roman" w:eastAsia="Times New Roman" w:hAnsi="Times New Roman" w:cs="Times New Roman"/>
          <w:i/>
          <w:color w:val="222222"/>
          <w:sz w:val="24"/>
          <w:szCs w:val="24"/>
          <w:highlight w:val="white"/>
        </w:rPr>
        <w:t xml:space="preserve">British Journal of Special Education, </w:t>
      </w:r>
      <w:r>
        <w:rPr>
          <w:rFonts w:ascii="Times New Roman" w:eastAsia="Times New Roman" w:hAnsi="Times New Roman" w:cs="Times New Roman"/>
          <w:i/>
          <w:color w:val="3A3A3A"/>
          <w:sz w:val="24"/>
          <w:szCs w:val="24"/>
          <w:highlight w:val="white"/>
        </w:rPr>
        <w:t>48</w:t>
      </w:r>
      <w:r>
        <w:rPr>
          <w:rFonts w:ascii="Times New Roman" w:eastAsia="Times New Roman" w:hAnsi="Times New Roman" w:cs="Times New Roman"/>
          <w:color w:val="3A3A3A"/>
          <w:sz w:val="24"/>
          <w:szCs w:val="24"/>
          <w:highlight w:val="white"/>
        </w:rPr>
        <w:t xml:space="preserve">(1), 112-132. </w:t>
      </w:r>
      <w:r>
        <w:rPr>
          <w:rFonts w:ascii="Times New Roman" w:eastAsia="Times New Roman" w:hAnsi="Times New Roman" w:cs="Times New Roman"/>
          <w:color w:val="222222"/>
          <w:sz w:val="24"/>
          <w:szCs w:val="24"/>
          <w:highlight w:val="white"/>
        </w:rPr>
        <w:t>DOI: 10.1111/1467-8578.12348</w:t>
      </w:r>
    </w:p>
    <w:p w14:paraId="45609EB5" w14:textId="77777777" w:rsidR="00784863" w:rsidRDefault="00C53C8E" w:rsidP="00784863">
      <w:pPr>
        <w:spacing w:after="0" w:line="480" w:lineRule="auto"/>
        <w:ind w:left="720" w:hanging="720"/>
        <w:contextualSpacing/>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McLeskey, J., Waldron, N. L., Spooner, F., &amp; Algozzine, B. (Eds.). (2014). </w:t>
      </w:r>
      <w:r>
        <w:rPr>
          <w:rFonts w:ascii="Times New Roman" w:eastAsia="Times New Roman" w:hAnsi="Times New Roman" w:cs="Times New Roman"/>
          <w:i/>
          <w:color w:val="222222"/>
          <w:sz w:val="24"/>
          <w:szCs w:val="24"/>
          <w:highlight w:val="white"/>
        </w:rPr>
        <w:t>Handbook of effective inclusive schools: Research and practice</w:t>
      </w:r>
      <w:r>
        <w:rPr>
          <w:rFonts w:ascii="Times New Roman" w:eastAsia="Times New Roman" w:hAnsi="Times New Roman" w:cs="Times New Roman"/>
          <w:color w:val="222222"/>
          <w:sz w:val="24"/>
          <w:szCs w:val="24"/>
          <w:highlight w:val="white"/>
        </w:rPr>
        <w:t>. Routledge.</w:t>
      </w:r>
    </w:p>
    <w:p w14:paraId="0000016B" w14:textId="3EE72AC5" w:rsidR="000C77BC" w:rsidRDefault="00C53C8E" w:rsidP="00784863">
      <w:pPr>
        <w:spacing w:after="0" w:line="480" w:lineRule="auto"/>
        <w:ind w:left="720" w:hanging="72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shd w:val="clear" w:color="auto" w:fill="FCFCFC"/>
        </w:rPr>
        <w:lastRenderedPageBreak/>
        <w:t>Morel, N.</w:t>
      </w:r>
      <w:r w:rsidR="00A06A38">
        <w:rPr>
          <w:rFonts w:ascii="Times New Roman" w:eastAsia="Times New Roman" w:hAnsi="Times New Roman" w:cs="Times New Roman"/>
          <w:color w:val="222222"/>
          <w:sz w:val="24"/>
          <w:szCs w:val="24"/>
          <w:shd w:val="clear" w:color="auto" w:fill="FCFCFC"/>
        </w:rPr>
        <w:t xml:space="preserve"> </w:t>
      </w:r>
      <w:r w:rsidR="00BE32FD">
        <w:rPr>
          <w:rFonts w:ascii="Times New Roman" w:eastAsia="Times New Roman" w:hAnsi="Times New Roman" w:cs="Times New Roman"/>
          <w:color w:val="222222"/>
          <w:sz w:val="24"/>
          <w:szCs w:val="24"/>
          <w:shd w:val="clear" w:color="auto" w:fill="FCFCFC"/>
        </w:rPr>
        <w:t>J.</w:t>
      </w:r>
      <w:r>
        <w:rPr>
          <w:rFonts w:ascii="Times New Roman" w:eastAsia="Times New Roman" w:hAnsi="Times New Roman" w:cs="Times New Roman"/>
          <w:color w:val="222222"/>
          <w:sz w:val="24"/>
          <w:szCs w:val="24"/>
          <w:shd w:val="clear" w:color="auto" w:fill="FCFCFC"/>
        </w:rPr>
        <w:t xml:space="preserve"> (2014). </w:t>
      </w:r>
      <w:r w:rsidRPr="00FC5E4B">
        <w:rPr>
          <w:rFonts w:ascii="Times New Roman" w:eastAsia="Times New Roman" w:hAnsi="Times New Roman" w:cs="Times New Roman"/>
          <w:sz w:val="24"/>
          <w:szCs w:val="24"/>
          <w:shd w:val="clear" w:color="auto" w:fill="FCFCFC"/>
        </w:rPr>
        <w:t>Setting the stage for collaboration: An essential skill for professional growth</w:t>
      </w:r>
      <w:r w:rsidRPr="00FC5E4B">
        <w:rPr>
          <w:rFonts w:ascii="Times New Roman" w:eastAsia="Times New Roman" w:hAnsi="Times New Roman" w:cs="Times New Roman"/>
          <w:sz w:val="24"/>
          <w:szCs w:val="24"/>
          <w:shd w:val="clear" w:color="auto" w:fill="FCFCFC"/>
        </w:rPr>
        <w:t xml:space="preserve">. </w:t>
      </w:r>
      <w:r>
        <w:rPr>
          <w:rFonts w:ascii="Times New Roman" w:eastAsia="Times New Roman" w:hAnsi="Times New Roman" w:cs="Times New Roman"/>
          <w:i/>
          <w:color w:val="222222"/>
          <w:sz w:val="24"/>
          <w:szCs w:val="24"/>
          <w:shd w:val="clear" w:color="auto" w:fill="FCFCFC"/>
        </w:rPr>
        <w:t>The Delta Kappa Gamma Bulletin</w:t>
      </w:r>
      <w:r>
        <w:rPr>
          <w:rFonts w:ascii="Times New Roman" w:eastAsia="Times New Roman" w:hAnsi="Times New Roman" w:cs="Times New Roman"/>
          <w:color w:val="222222"/>
          <w:sz w:val="24"/>
          <w:szCs w:val="24"/>
          <w:shd w:val="clear" w:color="auto" w:fill="FCFCFC"/>
        </w:rPr>
        <w:t xml:space="preserve">, </w:t>
      </w:r>
      <w:r>
        <w:rPr>
          <w:rFonts w:ascii="Times New Roman" w:eastAsia="Times New Roman" w:hAnsi="Times New Roman" w:cs="Times New Roman"/>
          <w:i/>
          <w:color w:val="222222"/>
          <w:sz w:val="24"/>
          <w:szCs w:val="24"/>
          <w:highlight w:val="white"/>
        </w:rPr>
        <w:t>81</w:t>
      </w:r>
      <w:r>
        <w:rPr>
          <w:rFonts w:ascii="Times New Roman" w:eastAsia="Times New Roman" w:hAnsi="Times New Roman" w:cs="Times New Roman"/>
          <w:color w:val="222222"/>
          <w:sz w:val="24"/>
          <w:szCs w:val="24"/>
          <w:highlight w:val="white"/>
        </w:rPr>
        <w:t>(1), 36.</w:t>
      </w:r>
    </w:p>
    <w:p w14:paraId="46D0D1F0" w14:textId="3D27DCAE" w:rsidR="00C855F2" w:rsidRPr="00A06A38" w:rsidRDefault="00C855F2" w:rsidP="00C855F2">
      <w:pPr>
        <w:spacing w:after="0" w:line="480" w:lineRule="auto"/>
        <w:ind w:left="720" w:hanging="720"/>
        <w:contextualSpacing/>
        <w:rPr>
          <w:rFonts w:ascii="Times New Roman" w:eastAsia="Times New Roman" w:hAnsi="Times New Roman" w:cs="Times New Roman"/>
          <w:sz w:val="24"/>
          <w:szCs w:val="24"/>
          <w:shd w:val="clear" w:color="auto" w:fill="FCFCFC"/>
        </w:rPr>
      </w:pPr>
      <w:r>
        <w:rPr>
          <w:rFonts w:ascii="Times New Roman" w:eastAsia="Times New Roman" w:hAnsi="Times New Roman" w:cs="Times New Roman"/>
          <w:color w:val="000000"/>
          <w:sz w:val="24"/>
          <w:szCs w:val="24"/>
          <w:shd w:val="clear" w:color="auto" w:fill="FCFCFC"/>
        </w:rPr>
        <w:t xml:space="preserve">Saskatchewan Ministry of Education. (2014). </w:t>
      </w:r>
      <w:r w:rsidRPr="00C855F2">
        <w:rPr>
          <w:rFonts w:ascii="Times New Roman" w:eastAsia="Times New Roman" w:hAnsi="Times New Roman" w:cs="Times New Roman"/>
          <w:i/>
          <w:iCs/>
          <w:sz w:val="24"/>
          <w:szCs w:val="24"/>
          <w:shd w:val="clear" w:color="auto" w:fill="FCFCFC"/>
        </w:rPr>
        <w:t xml:space="preserve">Student </w:t>
      </w:r>
      <w:r>
        <w:rPr>
          <w:rFonts w:ascii="Times New Roman" w:eastAsia="Times New Roman" w:hAnsi="Times New Roman" w:cs="Times New Roman"/>
          <w:i/>
          <w:iCs/>
          <w:sz w:val="24"/>
          <w:szCs w:val="24"/>
          <w:shd w:val="clear" w:color="auto" w:fill="FCFCFC"/>
        </w:rPr>
        <w:t>s</w:t>
      </w:r>
      <w:r w:rsidRPr="00C855F2">
        <w:rPr>
          <w:rFonts w:ascii="Times New Roman" w:eastAsia="Times New Roman" w:hAnsi="Times New Roman" w:cs="Times New Roman"/>
          <w:i/>
          <w:iCs/>
          <w:sz w:val="24"/>
          <w:szCs w:val="24"/>
          <w:shd w:val="clear" w:color="auto" w:fill="FCFCFC"/>
        </w:rPr>
        <w:t xml:space="preserve">upport </w:t>
      </w:r>
      <w:r>
        <w:rPr>
          <w:rFonts w:ascii="Times New Roman" w:eastAsia="Times New Roman" w:hAnsi="Times New Roman" w:cs="Times New Roman"/>
          <w:i/>
          <w:iCs/>
          <w:sz w:val="24"/>
          <w:szCs w:val="24"/>
          <w:shd w:val="clear" w:color="auto" w:fill="FCFCFC"/>
        </w:rPr>
        <w:t>s</w:t>
      </w:r>
      <w:r w:rsidRPr="00C855F2">
        <w:rPr>
          <w:rFonts w:ascii="Times New Roman" w:eastAsia="Times New Roman" w:hAnsi="Times New Roman" w:cs="Times New Roman"/>
          <w:i/>
          <w:iCs/>
          <w:sz w:val="24"/>
          <w:szCs w:val="24"/>
          <w:shd w:val="clear" w:color="auto" w:fill="FCFCFC"/>
        </w:rPr>
        <w:t xml:space="preserve">ervices </w:t>
      </w:r>
      <w:r>
        <w:rPr>
          <w:rFonts w:ascii="Times New Roman" w:eastAsia="Times New Roman" w:hAnsi="Times New Roman" w:cs="Times New Roman"/>
          <w:i/>
          <w:iCs/>
          <w:sz w:val="24"/>
          <w:szCs w:val="24"/>
          <w:shd w:val="clear" w:color="auto" w:fill="FCFCFC"/>
        </w:rPr>
        <w:t>s</w:t>
      </w:r>
      <w:r w:rsidRPr="00C855F2">
        <w:rPr>
          <w:rFonts w:ascii="Times New Roman" w:eastAsia="Times New Roman" w:hAnsi="Times New Roman" w:cs="Times New Roman"/>
          <w:i/>
          <w:iCs/>
          <w:sz w:val="24"/>
          <w:szCs w:val="24"/>
          <w:shd w:val="clear" w:color="auto" w:fill="FCFCFC"/>
        </w:rPr>
        <w:t xml:space="preserve">ervice </w:t>
      </w:r>
      <w:r>
        <w:rPr>
          <w:rFonts w:ascii="Times New Roman" w:eastAsia="Times New Roman" w:hAnsi="Times New Roman" w:cs="Times New Roman"/>
          <w:i/>
          <w:iCs/>
          <w:sz w:val="24"/>
          <w:szCs w:val="24"/>
          <w:shd w:val="clear" w:color="auto" w:fill="FCFCFC"/>
        </w:rPr>
        <w:t>d</w:t>
      </w:r>
      <w:r w:rsidRPr="00C855F2">
        <w:rPr>
          <w:rFonts w:ascii="Times New Roman" w:eastAsia="Times New Roman" w:hAnsi="Times New Roman" w:cs="Times New Roman"/>
          <w:i/>
          <w:iCs/>
          <w:sz w:val="24"/>
          <w:szCs w:val="24"/>
          <w:shd w:val="clear" w:color="auto" w:fill="FCFCFC"/>
        </w:rPr>
        <w:t xml:space="preserve">elivery </w:t>
      </w:r>
      <w:r>
        <w:rPr>
          <w:rFonts w:ascii="Times New Roman" w:eastAsia="Times New Roman" w:hAnsi="Times New Roman" w:cs="Times New Roman"/>
          <w:i/>
          <w:iCs/>
          <w:sz w:val="24"/>
          <w:szCs w:val="24"/>
          <w:shd w:val="clear" w:color="auto" w:fill="FCFCFC"/>
        </w:rPr>
        <w:t>m</w:t>
      </w:r>
      <w:r w:rsidRPr="00C855F2">
        <w:rPr>
          <w:rFonts w:ascii="Times New Roman" w:eastAsia="Times New Roman" w:hAnsi="Times New Roman" w:cs="Times New Roman"/>
          <w:i/>
          <w:iCs/>
          <w:sz w:val="24"/>
          <w:szCs w:val="24"/>
          <w:shd w:val="clear" w:color="auto" w:fill="FCFCFC"/>
        </w:rPr>
        <w:t xml:space="preserve">odel </w:t>
      </w:r>
      <w:r>
        <w:rPr>
          <w:rFonts w:ascii="Times New Roman" w:eastAsia="Times New Roman" w:hAnsi="Times New Roman" w:cs="Times New Roman"/>
          <w:i/>
          <w:iCs/>
          <w:sz w:val="24"/>
          <w:szCs w:val="24"/>
          <w:shd w:val="clear" w:color="auto" w:fill="FCFCFC"/>
        </w:rPr>
        <w:t>r</w:t>
      </w:r>
      <w:r w:rsidRPr="00C855F2">
        <w:rPr>
          <w:rFonts w:ascii="Times New Roman" w:eastAsia="Times New Roman" w:hAnsi="Times New Roman" w:cs="Times New Roman"/>
          <w:i/>
          <w:iCs/>
          <w:sz w:val="24"/>
          <w:szCs w:val="24"/>
          <w:shd w:val="clear" w:color="auto" w:fill="FCFCFC"/>
        </w:rPr>
        <w:t>ubrics</w:t>
      </w:r>
      <w:r w:rsidRPr="00C855F2">
        <w:rPr>
          <w:rFonts w:ascii="Times New Roman" w:eastAsia="Times New Roman" w:hAnsi="Times New Roman" w:cs="Times New Roman"/>
          <w:sz w:val="24"/>
          <w:szCs w:val="24"/>
          <w:shd w:val="clear" w:color="auto" w:fill="FCFCFC"/>
        </w:rPr>
        <w:t xml:space="preserve">. </w:t>
      </w:r>
      <w:r w:rsidRPr="00A06A38">
        <w:rPr>
          <w:rFonts w:ascii="Times New Roman" w:eastAsia="Times New Roman" w:hAnsi="Times New Roman" w:cs="Times New Roman"/>
          <w:sz w:val="24"/>
          <w:szCs w:val="24"/>
          <w:shd w:val="clear" w:color="auto" w:fill="FCFCFC"/>
        </w:rPr>
        <w:t>Regina, SK: Author. </w:t>
      </w:r>
    </w:p>
    <w:p w14:paraId="0000016C" w14:textId="1CA4585B" w:rsidR="000C77BC" w:rsidRPr="00A06A38" w:rsidRDefault="00C53C8E" w:rsidP="005D1296">
      <w:pPr>
        <w:spacing w:after="0" w:line="480" w:lineRule="auto"/>
        <w:ind w:left="720" w:hanging="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CFCFC"/>
        </w:rPr>
        <w:t>Saskatchewan Ministry of Education</w:t>
      </w:r>
      <w:r w:rsidR="00A06A38">
        <w:rPr>
          <w:rFonts w:ascii="Times New Roman" w:eastAsia="Times New Roman" w:hAnsi="Times New Roman" w:cs="Times New Roman"/>
          <w:color w:val="000000"/>
          <w:sz w:val="24"/>
          <w:szCs w:val="24"/>
          <w:shd w:val="clear" w:color="auto" w:fill="FCFCFC"/>
        </w:rPr>
        <w:t>.</w:t>
      </w:r>
      <w:r>
        <w:rPr>
          <w:rFonts w:ascii="Times New Roman" w:eastAsia="Times New Roman" w:hAnsi="Times New Roman" w:cs="Times New Roman"/>
          <w:color w:val="000000"/>
          <w:sz w:val="24"/>
          <w:szCs w:val="24"/>
          <w:shd w:val="clear" w:color="auto" w:fill="FCFCFC"/>
        </w:rPr>
        <w:t xml:space="preserve"> (2019). </w:t>
      </w:r>
      <w:r w:rsidRPr="00C855F2">
        <w:rPr>
          <w:rFonts w:ascii="Times New Roman" w:eastAsia="Times New Roman" w:hAnsi="Times New Roman" w:cs="Times New Roman"/>
          <w:i/>
          <w:iCs/>
          <w:sz w:val="24"/>
          <w:szCs w:val="24"/>
          <w:shd w:val="clear" w:color="auto" w:fill="FCFCFC"/>
        </w:rPr>
        <w:t xml:space="preserve">Inclusive </w:t>
      </w:r>
      <w:r w:rsidR="00FE7B16">
        <w:rPr>
          <w:rFonts w:ascii="Times New Roman" w:eastAsia="Times New Roman" w:hAnsi="Times New Roman" w:cs="Times New Roman"/>
          <w:i/>
          <w:iCs/>
          <w:sz w:val="24"/>
          <w:szCs w:val="24"/>
          <w:shd w:val="clear" w:color="auto" w:fill="FCFCFC"/>
        </w:rPr>
        <w:t>e</w:t>
      </w:r>
      <w:r w:rsidRPr="00C855F2">
        <w:rPr>
          <w:rFonts w:ascii="Times New Roman" w:eastAsia="Times New Roman" w:hAnsi="Times New Roman" w:cs="Times New Roman"/>
          <w:i/>
          <w:iCs/>
          <w:sz w:val="24"/>
          <w:szCs w:val="24"/>
          <w:shd w:val="clear" w:color="auto" w:fill="FCFCFC"/>
        </w:rPr>
        <w:t xml:space="preserve">ducation: A </w:t>
      </w:r>
      <w:r w:rsidR="00FE7B16">
        <w:rPr>
          <w:rFonts w:ascii="Times New Roman" w:eastAsia="Times New Roman" w:hAnsi="Times New Roman" w:cs="Times New Roman"/>
          <w:i/>
          <w:iCs/>
          <w:sz w:val="24"/>
          <w:szCs w:val="24"/>
          <w:shd w:val="clear" w:color="auto" w:fill="FCFCFC"/>
        </w:rPr>
        <w:t>g</w:t>
      </w:r>
      <w:r w:rsidRPr="00C855F2">
        <w:rPr>
          <w:rFonts w:ascii="Times New Roman" w:eastAsia="Times New Roman" w:hAnsi="Times New Roman" w:cs="Times New Roman"/>
          <w:i/>
          <w:iCs/>
          <w:sz w:val="24"/>
          <w:szCs w:val="24"/>
          <w:shd w:val="clear" w:color="auto" w:fill="FCFCFC"/>
        </w:rPr>
        <w:t xml:space="preserve">uide for </w:t>
      </w:r>
      <w:r w:rsidR="00FE7B16">
        <w:rPr>
          <w:rFonts w:ascii="Times New Roman" w:eastAsia="Times New Roman" w:hAnsi="Times New Roman" w:cs="Times New Roman"/>
          <w:i/>
          <w:iCs/>
          <w:sz w:val="24"/>
          <w:szCs w:val="24"/>
          <w:shd w:val="clear" w:color="auto" w:fill="FCFCFC"/>
        </w:rPr>
        <w:t>s</w:t>
      </w:r>
      <w:r w:rsidRPr="00C855F2">
        <w:rPr>
          <w:rFonts w:ascii="Times New Roman" w:eastAsia="Times New Roman" w:hAnsi="Times New Roman" w:cs="Times New Roman"/>
          <w:i/>
          <w:iCs/>
          <w:sz w:val="24"/>
          <w:szCs w:val="24"/>
          <w:shd w:val="clear" w:color="auto" w:fill="FCFCFC"/>
        </w:rPr>
        <w:t>chool-</w:t>
      </w:r>
      <w:r w:rsidR="00FE7B16">
        <w:rPr>
          <w:rFonts w:ascii="Times New Roman" w:eastAsia="Times New Roman" w:hAnsi="Times New Roman" w:cs="Times New Roman"/>
          <w:i/>
          <w:iCs/>
          <w:sz w:val="24"/>
          <w:szCs w:val="24"/>
          <w:shd w:val="clear" w:color="auto" w:fill="FCFCFC"/>
        </w:rPr>
        <w:t>b</w:t>
      </w:r>
      <w:r w:rsidRPr="00C855F2">
        <w:rPr>
          <w:rFonts w:ascii="Times New Roman" w:eastAsia="Times New Roman" w:hAnsi="Times New Roman" w:cs="Times New Roman"/>
          <w:i/>
          <w:iCs/>
          <w:sz w:val="24"/>
          <w:szCs w:val="24"/>
          <w:shd w:val="clear" w:color="auto" w:fill="FCFCFC"/>
        </w:rPr>
        <w:t xml:space="preserve">ased </w:t>
      </w:r>
      <w:r w:rsidR="00FE7B16">
        <w:rPr>
          <w:rFonts w:ascii="Times New Roman" w:eastAsia="Times New Roman" w:hAnsi="Times New Roman" w:cs="Times New Roman"/>
          <w:i/>
          <w:iCs/>
          <w:sz w:val="24"/>
          <w:szCs w:val="24"/>
          <w:shd w:val="clear" w:color="auto" w:fill="FCFCFC"/>
        </w:rPr>
        <w:t>l</w:t>
      </w:r>
      <w:r w:rsidRPr="00C855F2">
        <w:rPr>
          <w:rFonts w:ascii="Times New Roman" w:eastAsia="Times New Roman" w:hAnsi="Times New Roman" w:cs="Times New Roman"/>
          <w:i/>
          <w:iCs/>
          <w:sz w:val="24"/>
          <w:szCs w:val="24"/>
          <w:shd w:val="clear" w:color="auto" w:fill="FCFCFC"/>
        </w:rPr>
        <w:t>eaders</w:t>
      </w:r>
      <w:r w:rsidRPr="00A06A38">
        <w:rPr>
          <w:rFonts w:ascii="Times New Roman" w:eastAsia="Times New Roman" w:hAnsi="Times New Roman" w:cs="Times New Roman"/>
          <w:sz w:val="24"/>
          <w:szCs w:val="24"/>
          <w:shd w:val="clear" w:color="auto" w:fill="FCFCFC"/>
        </w:rPr>
        <w:t>. Regina, SK: Author. </w:t>
      </w:r>
    </w:p>
    <w:p w14:paraId="0000016E" w14:textId="73F984FE" w:rsidR="000C77BC" w:rsidRDefault="00C53C8E" w:rsidP="005D1296">
      <w:pPr>
        <w:spacing w:after="0" w:line="480" w:lineRule="auto"/>
        <w:ind w:left="720" w:hanging="72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Theoharis, G., &amp; Causton, J. (2014). Leading inclusive reform for stude</w:t>
      </w:r>
      <w:r>
        <w:rPr>
          <w:rFonts w:ascii="Times New Roman" w:eastAsia="Times New Roman" w:hAnsi="Times New Roman" w:cs="Times New Roman"/>
          <w:color w:val="222222"/>
          <w:sz w:val="24"/>
          <w:szCs w:val="24"/>
          <w:highlight w:val="white"/>
        </w:rPr>
        <w:t>nts with disabilities: A school-and systemwide approach. </w:t>
      </w:r>
      <w:r>
        <w:rPr>
          <w:rFonts w:ascii="Times New Roman" w:eastAsia="Times New Roman" w:hAnsi="Times New Roman" w:cs="Times New Roman"/>
          <w:i/>
          <w:color w:val="222222"/>
          <w:sz w:val="24"/>
          <w:szCs w:val="24"/>
          <w:highlight w:val="white"/>
        </w:rPr>
        <w:t>Theory Into Practice</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53</w:t>
      </w:r>
      <w:r>
        <w:rPr>
          <w:rFonts w:ascii="Times New Roman" w:eastAsia="Times New Roman" w:hAnsi="Times New Roman" w:cs="Times New Roman"/>
          <w:color w:val="222222"/>
          <w:sz w:val="24"/>
          <w:szCs w:val="24"/>
          <w:highlight w:val="white"/>
        </w:rPr>
        <w:t>(2), 82-97. DOI: 10.1080/00405841.2014.885808</w:t>
      </w:r>
    </w:p>
    <w:p w14:paraId="0000016F" w14:textId="13FE1364" w:rsidR="000C77BC" w:rsidRPr="008036B6" w:rsidRDefault="00C53C8E" w:rsidP="005D1296">
      <w:pPr>
        <w:spacing w:after="0" w:line="480" w:lineRule="auto"/>
        <w:ind w:left="720" w:hanging="720"/>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shd w:val="clear" w:color="auto" w:fill="FCFCFC"/>
        </w:rPr>
        <w:t>Timmons, V.</w:t>
      </w:r>
      <w:r w:rsidR="00B83AD4">
        <w:rPr>
          <w:rFonts w:ascii="Times New Roman" w:eastAsia="Times New Roman" w:hAnsi="Times New Roman" w:cs="Times New Roman"/>
          <w:color w:val="222222"/>
          <w:sz w:val="24"/>
          <w:szCs w:val="24"/>
          <w:shd w:val="clear" w:color="auto" w:fill="FCFCFC"/>
        </w:rPr>
        <w:t>,</w:t>
      </w:r>
      <w:r>
        <w:rPr>
          <w:rFonts w:ascii="Times New Roman" w:eastAsia="Times New Roman" w:hAnsi="Times New Roman" w:cs="Times New Roman"/>
          <w:color w:val="222222"/>
          <w:sz w:val="24"/>
          <w:szCs w:val="24"/>
          <w:shd w:val="clear" w:color="auto" w:fill="FCFCFC"/>
        </w:rPr>
        <w:t xml:space="preserve"> &amp; Thompson, S.A. (2017). </w:t>
      </w:r>
      <w:r w:rsidRPr="004653A9">
        <w:rPr>
          <w:rFonts w:ascii="Times New Roman" w:eastAsia="Times New Roman" w:hAnsi="Times New Roman" w:cs="Times New Roman"/>
          <w:i/>
          <w:iCs/>
          <w:sz w:val="24"/>
          <w:szCs w:val="24"/>
          <w:shd w:val="clear" w:color="auto" w:fill="FCFCFC"/>
        </w:rPr>
        <w:t xml:space="preserve">Voices of </w:t>
      </w:r>
      <w:r w:rsidR="004653A9" w:rsidRPr="004653A9">
        <w:rPr>
          <w:rFonts w:ascii="Times New Roman" w:eastAsia="Times New Roman" w:hAnsi="Times New Roman" w:cs="Times New Roman"/>
          <w:i/>
          <w:iCs/>
          <w:sz w:val="24"/>
          <w:szCs w:val="24"/>
          <w:shd w:val="clear" w:color="auto" w:fill="FCFCFC"/>
        </w:rPr>
        <w:t>i</w:t>
      </w:r>
      <w:r w:rsidRPr="004653A9">
        <w:rPr>
          <w:rFonts w:ascii="Times New Roman" w:eastAsia="Times New Roman" w:hAnsi="Times New Roman" w:cs="Times New Roman"/>
          <w:i/>
          <w:iCs/>
          <w:sz w:val="24"/>
          <w:szCs w:val="24"/>
          <w:shd w:val="clear" w:color="auto" w:fill="FCFCFC"/>
        </w:rPr>
        <w:t>n</w:t>
      </w:r>
      <w:r w:rsidRPr="004653A9">
        <w:rPr>
          <w:rFonts w:ascii="Times New Roman" w:eastAsia="Times New Roman" w:hAnsi="Times New Roman" w:cs="Times New Roman"/>
          <w:i/>
          <w:iCs/>
          <w:sz w:val="24"/>
          <w:szCs w:val="24"/>
          <w:shd w:val="clear" w:color="auto" w:fill="FCFCFC"/>
        </w:rPr>
        <w:t>c</w:t>
      </w:r>
      <w:r w:rsidRPr="004653A9">
        <w:rPr>
          <w:rFonts w:ascii="Times New Roman" w:eastAsia="Times New Roman" w:hAnsi="Times New Roman" w:cs="Times New Roman"/>
          <w:i/>
          <w:iCs/>
          <w:sz w:val="24"/>
          <w:szCs w:val="24"/>
          <w:shd w:val="clear" w:color="auto" w:fill="FCFCFC"/>
        </w:rPr>
        <w:t>lusion</w:t>
      </w:r>
      <w:r w:rsidR="00A55DA6">
        <w:rPr>
          <w:rFonts w:ascii="Times New Roman" w:eastAsia="Times New Roman" w:hAnsi="Times New Roman" w:cs="Times New Roman"/>
          <w:sz w:val="24"/>
          <w:szCs w:val="24"/>
          <w:shd w:val="clear" w:color="auto" w:fill="FCFCFC"/>
        </w:rPr>
        <w:t>.</w:t>
      </w:r>
      <w:r w:rsidR="004653A9">
        <w:rPr>
          <w:rFonts w:ascii="Times New Roman" w:eastAsia="Times New Roman" w:hAnsi="Times New Roman" w:cs="Times New Roman"/>
          <w:sz w:val="24"/>
          <w:szCs w:val="24"/>
          <w:shd w:val="clear" w:color="auto" w:fill="FCFCFC"/>
        </w:rPr>
        <w:t xml:space="preserve"> </w:t>
      </w:r>
      <w:r w:rsidR="00FB2428">
        <w:rPr>
          <w:rFonts w:ascii="Times New Roman" w:eastAsia="Times New Roman" w:hAnsi="Times New Roman" w:cs="Times New Roman"/>
          <w:sz w:val="24"/>
          <w:szCs w:val="24"/>
          <w:shd w:val="clear" w:color="auto" w:fill="FCFCFC"/>
        </w:rPr>
        <w:t>EDL 825</w:t>
      </w:r>
      <w:r w:rsidR="00946CA7">
        <w:rPr>
          <w:rFonts w:ascii="Times New Roman" w:eastAsia="Times New Roman" w:hAnsi="Times New Roman" w:cs="Times New Roman"/>
          <w:sz w:val="24"/>
          <w:szCs w:val="24"/>
          <w:shd w:val="clear" w:color="auto" w:fill="FCFCFC"/>
        </w:rPr>
        <w:t xml:space="preserve">. UR Courses. </w:t>
      </w:r>
      <w:r w:rsidR="00021C53">
        <w:rPr>
          <w:rFonts w:ascii="Times New Roman" w:eastAsia="Times New Roman" w:hAnsi="Times New Roman" w:cs="Times New Roman"/>
          <w:sz w:val="24"/>
          <w:szCs w:val="24"/>
          <w:shd w:val="clear" w:color="auto" w:fill="FCFCFC"/>
        </w:rPr>
        <w:t>Module 7.</w:t>
      </w:r>
    </w:p>
    <w:p w14:paraId="00000170" w14:textId="45BF0BD4" w:rsidR="000C77BC" w:rsidRDefault="00C53C8E" w:rsidP="005D1296">
      <w:pPr>
        <w:spacing w:after="0" w:line="480" w:lineRule="auto"/>
        <w:ind w:left="720" w:hanging="720"/>
        <w:contextualSpacing/>
        <w:rPr>
          <w:rFonts w:ascii="Times New Roman" w:eastAsia="Times New Roman" w:hAnsi="Times New Roman" w:cs="Times New Roman"/>
          <w:color w:val="3A3A3A"/>
          <w:sz w:val="24"/>
          <w:szCs w:val="24"/>
        </w:rPr>
      </w:pPr>
      <w:r>
        <w:rPr>
          <w:rFonts w:ascii="Times New Roman" w:eastAsia="Times New Roman" w:hAnsi="Times New Roman" w:cs="Times New Roman"/>
          <w:color w:val="222222"/>
          <w:sz w:val="24"/>
          <w:szCs w:val="24"/>
          <w:highlight w:val="white"/>
        </w:rPr>
        <w:t xml:space="preserve">Waitoller, F. R., &amp; Artiles, A. J. (2013). A decade of professional development research for inclusive education: A critical review and notes for a research program. </w:t>
      </w:r>
      <w:r>
        <w:rPr>
          <w:rFonts w:ascii="Times New Roman" w:eastAsia="Times New Roman" w:hAnsi="Times New Roman" w:cs="Times New Roman"/>
          <w:i/>
          <w:color w:val="222222"/>
          <w:sz w:val="24"/>
          <w:szCs w:val="24"/>
          <w:highlight w:val="white"/>
        </w:rPr>
        <w:t xml:space="preserve">Review of </w:t>
      </w:r>
      <w:r w:rsidR="00292299">
        <w:rPr>
          <w:rFonts w:ascii="Times New Roman" w:eastAsia="Times New Roman" w:hAnsi="Times New Roman" w:cs="Times New Roman"/>
          <w:i/>
          <w:color w:val="222222"/>
          <w:sz w:val="24"/>
          <w:szCs w:val="24"/>
          <w:highlight w:val="white"/>
        </w:rPr>
        <w:t>E</w:t>
      </w:r>
      <w:r>
        <w:rPr>
          <w:rFonts w:ascii="Times New Roman" w:eastAsia="Times New Roman" w:hAnsi="Times New Roman" w:cs="Times New Roman"/>
          <w:i/>
          <w:color w:val="222222"/>
          <w:sz w:val="24"/>
          <w:szCs w:val="24"/>
          <w:highlight w:val="white"/>
        </w:rPr>
        <w:t xml:space="preserve">ducational </w:t>
      </w:r>
      <w:r w:rsidR="00292299">
        <w:rPr>
          <w:rFonts w:ascii="Times New Roman" w:eastAsia="Times New Roman" w:hAnsi="Times New Roman" w:cs="Times New Roman"/>
          <w:i/>
          <w:color w:val="222222"/>
          <w:sz w:val="24"/>
          <w:szCs w:val="24"/>
          <w:highlight w:val="white"/>
        </w:rPr>
        <w:t>R</w:t>
      </w:r>
      <w:r>
        <w:rPr>
          <w:rFonts w:ascii="Times New Roman" w:eastAsia="Times New Roman" w:hAnsi="Times New Roman" w:cs="Times New Roman"/>
          <w:i/>
          <w:color w:val="222222"/>
          <w:sz w:val="24"/>
          <w:szCs w:val="24"/>
          <w:highlight w:val="white"/>
        </w:rPr>
        <w:t>esearch, 83</w:t>
      </w:r>
      <w:r>
        <w:rPr>
          <w:rFonts w:ascii="Times New Roman" w:eastAsia="Times New Roman" w:hAnsi="Times New Roman" w:cs="Times New Roman"/>
          <w:color w:val="222222"/>
          <w:sz w:val="24"/>
          <w:szCs w:val="24"/>
          <w:highlight w:val="white"/>
        </w:rPr>
        <w:t xml:space="preserve">(3), 319-356. </w:t>
      </w:r>
      <w:r>
        <w:rPr>
          <w:rFonts w:ascii="Times New Roman" w:eastAsia="Times New Roman" w:hAnsi="Times New Roman" w:cs="Times New Roman"/>
          <w:color w:val="3A3A3A"/>
          <w:sz w:val="24"/>
          <w:szCs w:val="24"/>
        </w:rPr>
        <w:t>DOI: 10.3102/0034654313483905</w:t>
      </w:r>
    </w:p>
    <w:p w14:paraId="0AE70678" w14:textId="77777777" w:rsidR="00D518F8" w:rsidRDefault="00C53C8E" w:rsidP="005D1296">
      <w:pPr>
        <w:spacing w:after="0" w:line="480" w:lineRule="auto"/>
        <w:ind w:left="720" w:hanging="720"/>
        <w:contextualSpacing/>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Wood, H., O</w:t>
      </w:r>
      <w:r>
        <w:rPr>
          <w:rFonts w:ascii="Times New Roman" w:eastAsia="Times New Roman" w:hAnsi="Times New Roman" w:cs="Times New Roman"/>
          <w:color w:val="222222"/>
          <w:sz w:val="24"/>
          <w:szCs w:val="24"/>
          <w:highlight w:val="white"/>
        </w:rPr>
        <w:t xml:space="preserve">’Farrell, K., Bjerk-Andersen, C., Mullen, C., &amp; Kovshoff, H. (2019). The impact of Planning Alternative Tomorrows with Hope (PATH) for children and young people. </w:t>
      </w:r>
      <w:r>
        <w:rPr>
          <w:rFonts w:ascii="Times New Roman" w:eastAsia="Times New Roman" w:hAnsi="Times New Roman" w:cs="Times New Roman"/>
          <w:i/>
          <w:color w:val="222222"/>
          <w:sz w:val="24"/>
          <w:szCs w:val="24"/>
          <w:highlight w:val="white"/>
        </w:rPr>
        <w:t>Educational Psychology in Practice</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35</w:t>
      </w:r>
      <w:r>
        <w:rPr>
          <w:rFonts w:ascii="Times New Roman" w:eastAsia="Times New Roman" w:hAnsi="Times New Roman" w:cs="Times New Roman"/>
          <w:color w:val="222222"/>
          <w:sz w:val="24"/>
          <w:szCs w:val="24"/>
          <w:highlight w:val="white"/>
        </w:rPr>
        <w:t xml:space="preserve">(3), 326-338. </w:t>
      </w:r>
    </w:p>
    <w:p w14:paraId="7F8A9BAD" w14:textId="406201AC" w:rsidR="00DD4AA3" w:rsidRDefault="00E817F1" w:rsidP="00D518F8">
      <w:pPr>
        <w:spacing w:after="0" w:line="480" w:lineRule="auto"/>
        <w:ind w:left="720"/>
        <w:contextualSpacing/>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DOI:</w:t>
      </w:r>
      <w:r w:rsidR="00D518F8">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10.1080/</w:t>
      </w:r>
      <w:r w:rsidR="00DD4AA3">
        <w:rPr>
          <w:rFonts w:ascii="Times New Roman" w:eastAsia="Times New Roman" w:hAnsi="Times New Roman" w:cs="Times New Roman"/>
          <w:color w:val="222222"/>
          <w:sz w:val="24"/>
          <w:szCs w:val="24"/>
        </w:rPr>
        <w:t xml:space="preserve">02667363.2019.1604323 </w:t>
      </w:r>
    </w:p>
    <w:p w14:paraId="00000171" w14:textId="5237C832" w:rsidR="000C77BC" w:rsidRDefault="000C77BC" w:rsidP="00D518F8">
      <w:pPr>
        <w:spacing w:after="0" w:line="480" w:lineRule="auto"/>
        <w:contextualSpacing/>
        <w:rPr>
          <w:rFonts w:ascii="Times New Roman" w:eastAsia="Times New Roman" w:hAnsi="Times New Roman" w:cs="Times New Roman"/>
          <w:color w:val="222222"/>
          <w:sz w:val="24"/>
          <w:szCs w:val="24"/>
          <w:highlight w:val="white"/>
        </w:rPr>
      </w:pPr>
    </w:p>
    <w:p w14:paraId="00000172" w14:textId="77777777" w:rsidR="000C77BC" w:rsidRDefault="000C77BC" w:rsidP="005D1296">
      <w:pPr>
        <w:spacing w:after="0" w:line="480" w:lineRule="auto"/>
        <w:ind w:left="720" w:hanging="720"/>
        <w:contextualSpacing/>
        <w:rPr>
          <w:rFonts w:ascii="Times New Roman" w:eastAsia="Times New Roman" w:hAnsi="Times New Roman" w:cs="Times New Roman"/>
          <w:color w:val="222222"/>
          <w:sz w:val="24"/>
          <w:szCs w:val="24"/>
          <w:highlight w:val="white"/>
        </w:rPr>
      </w:pPr>
    </w:p>
    <w:p w14:paraId="00000173" w14:textId="77777777" w:rsidR="000C77BC" w:rsidRDefault="000C77BC" w:rsidP="005D1296">
      <w:pPr>
        <w:spacing w:after="0" w:line="480" w:lineRule="auto"/>
        <w:ind w:left="720" w:hanging="720"/>
        <w:contextualSpacing/>
        <w:rPr>
          <w:rFonts w:ascii="Times New Roman" w:eastAsia="Times New Roman" w:hAnsi="Times New Roman" w:cs="Times New Roman"/>
          <w:color w:val="222222"/>
          <w:sz w:val="24"/>
          <w:szCs w:val="24"/>
          <w:highlight w:val="white"/>
        </w:rPr>
      </w:pPr>
    </w:p>
    <w:p w14:paraId="00000174" w14:textId="77777777" w:rsidR="000C77BC" w:rsidRDefault="000C77BC" w:rsidP="005D1296">
      <w:pPr>
        <w:spacing w:after="0" w:line="480" w:lineRule="auto"/>
        <w:ind w:left="720" w:hanging="720"/>
        <w:contextualSpacing/>
        <w:rPr>
          <w:rFonts w:ascii="Times New Roman" w:eastAsia="Times New Roman" w:hAnsi="Times New Roman" w:cs="Times New Roman"/>
          <w:color w:val="222222"/>
          <w:sz w:val="24"/>
          <w:szCs w:val="24"/>
          <w:highlight w:val="white"/>
        </w:rPr>
      </w:pPr>
    </w:p>
    <w:p w14:paraId="00000175"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6F685F9A" w14:textId="77777777" w:rsidR="00146E9E" w:rsidRDefault="00146E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195" w14:textId="05A393C3" w:rsidR="000C77BC" w:rsidRDefault="00C53C8E" w:rsidP="00146E9E">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A</w:t>
      </w:r>
    </w:p>
    <w:p w14:paraId="00000196"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97" w14:textId="77777777" w:rsidR="000C77BC" w:rsidRDefault="00C53C8E" w:rsidP="005D1296">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PATH Visual</w:t>
      </w:r>
    </w:p>
    <w:p w14:paraId="00000198" w14:textId="77777777" w:rsidR="000C77BC" w:rsidRDefault="00C53C8E" w:rsidP="005D1296">
      <w:pPr>
        <w:spacing w:after="0" w:line="480" w:lineRule="auto"/>
        <w:contextualSpacing/>
        <w:jc w:val="center"/>
        <w:rPr>
          <w:rFonts w:ascii="Times New Roman" w:eastAsia="Times New Roman" w:hAnsi="Times New Roman" w:cs="Times New Roman"/>
          <w:b/>
          <w:sz w:val="24"/>
          <w:szCs w:val="24"/>
        </w:rPr>
      </w:pPr>
      <w:r>
        <w:rPr>
          <w:rFonts w:ascii="Arial" w:eastAsia="Arial" w:hAnsi="Arial" w:cs="Arial"/>
          <w:noProof/>
        </w:rPr>
        <w:drawing>
          <wp:inline distT="114300" distB="114300" distL="114300" distR="114300" wp14:anchorId="730A52EF" wp14:editId="6E1C7D94">
            <wp:extent cx="5943600" cy="41656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943600" cy="4165600"/>
                    </a:xfrm>
                    <a:prstGeom prst="rect">
                      <a:avLst/>
                    </a:prstGeom>
                    <a:ln/>
                  </pic:spPr>
                </pic:pic>
              </a:graphicData>
            </a:graphic>
          </wp:inline>
        </w:drawing>
      </w:r>
    </w:p>
    <w:p w14:paraId="00000199" w14:textId="77777777" w:rsidR="000C77BC" w:rsidRDefault="00C53C8E" w:rsidP="005D1296">
      <w:pPr>
        <w:spacing w:after="0" w:line="48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(Wood et al., 2019, p. 332)</w:t>
      </w:r>
    </w:p>
    <w:p w14:paraId="0000019A"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9B"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9C"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9D"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9E"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9F"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2D4FB088" w14:textId="77777777" w:rsidR="005219AD" w:rsidRDefault="005219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1AA" w14:textId="10F8A146" w:rsidR="000C77BC" w:rsidRDefault="00C53C8E" w:rsidP="005219AD">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B</w:t>
      </w:r>
    </w:p>
    <w:p w14:paraId="000001AB" w14:textId="0D0FDDA3" w:rsidR="000C77BC" w:rsidRDefault="008D492D" w:rsidP="005D1296">
      <w:pPr>
        <w:spacing w:after="0" w:line="480" w:lineRule="auto"/>
        <w:ind w:left="720" w:hanging="72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Marion McVeety Assessment Using Student Support Services Service Model Rubrics</w:t>
      </w:r>
    </w:p>
    <w:p w14:paraId="000001AC" w14:textId="77777777" w:rsidR="000C77BC" w:rsidRDefault="00C53C8E" w:rsidP="005D1296">
      <w:pPr>
        <w:spacing w:after="0" w:line="480" w:lineRule="auto"/>
        <w:ind w:left="720" w:hanging="720"/>
        <w:contextualSpacing/>
        <w:jc w:val="center"/>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560A8030" wp14:editId="6BE4A127">
            <wp:extent cx="6013665" cy="3818632"/>
            <wp:effectExtent l="0" t="0" r="0" b="0"/>
            <wp:docPr id="3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4"/>
                    <a:srcRect/>
                    <a:stretch>
                      <a:fillRect/>
                    </a:stretch>
                  </pic:blipFill>
                  <pic:spPr>
                    <a:xfrm>
                      <a:off x="0" y="0"/>
                      <a:ext cx="6013665" cy="3818632"/>
                    </a:xfrm>
                    <a:prstGeom prst="rect">
                      <a:avLst/>
                    </a:prstGeom>
                    <a:ln/>
                  </pic:spPr>
                </pic:pic>
              </a:graphicData>
            </a:graphic>
          </wp:inline>
        </w:drawing>
      </w:r>
    </w:p>
    <w:p w14:paraId="000001AD" w14:textId="77777777" w:rsidR="000C77BC" w:rsidRDefault="00C53C8E" w:rsidP="005D1296">
      <w:pPr>
        <w:spacing w:after="0" w:line="480" w:lineRule="auto"/>
        <w:ind w:left="720" w:hanging="720"/>
        <w:contextualSpacing/>
        <w:jc w:val="center"/>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3D074EB4" wp14:editId="5C631AD8">
            <wp:extent cx="6262640" cy="3341591"/>
            <wp:effectExtent l="0" t="0" r="0" b="0"/>
            <wp:docPr id="3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5"/>
                    <a:srcRect/>
                    <a:stretch>
                      <a:fillRect/>
                    </a:stretch>
                  </pic:blipFill>
                  <pic:spPr>
                    <a:xfrm>
                      <a:off x="0" y="0"/>
                      <a:ext cx="6262640" cy="3341591"/>
                    </a:xfrm>
                    <a:prstGeom prst="rect">
                      <a:avLst/>
                    </a:prstGeom>
                    <a:ln/>
                  </pic:spPr>
                </pic:pic>
              </a:graphicData>
            </a:graphic>
          </wp:inline>
        </w:drawing>
      </w:r>
    </w:p>
    <w:p w14:paraId="000001AE"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Arial" w:eastAsia="Arial" w:hAnsi="Arial" w:cs="Arial"/>
          <w:noProof/>
          <w:color w:val="000000"/>
        </w:rPr>
        <w:lastRenderedPageBreak/>
        <w:drawing>
          <wp:inline distT="0" distB="0" distL="0" distR="0" wp14:anchorId="6109A6EF" wp14:editId="4A561031">
            <wp:extent cx="6112003" cy="4012814"/>
            <wp:effectExtent l="0" t="0" r="0" b="0"/>
            <wp:docPr id="40"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6"/>
                    <a:srcRect/>
                    <a:stretch>
                      <a:fillRect/>
                    </a:stretch>
                  </pic:blipFill>
                  <pic:spPr>
                    <a:xfrm>
                      <a:off x="0" y="0"/>
                      <a:ext cx="6112003" cy="4012814"/>
                    </a:xfrm>
                    <a:prstGeom prst="rect">
                      <a:avLst/>
                    </a:prstGeom>
                    <a:ln/>
                  </pic:spPr>
                </pic:pic>
              </a:graphicData>
            </a:graphic>
          </wp:inline>
        </w:drawing>
      </w:r>
    </w:p>
    <w:p w14:paraId="000001B0" w14:textId="2C89FF72"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62B7FAD2" wp14:editId="471E2E05">
            <wp:extent cx="5892684" cy="3910013"/>
            <wp:effectExtent l="0" t="0" r="0" b="0"/>
            <wp:docPr id="41"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7"/>
                    <a:srcRect/>
                    <a:stretch>
                      <a:fillRect/>
                    </a:stretch>
                  </pic:blipFill>
                  <pic:spPr>
                    <a:xfrm>
                      <a:off x="0" y="0"/>
                      <a:ext cx="5892684" cy="3910013"/>
                    </a:xfrm>
                    <a:prstGeom prst="rect">
                      <a:avLst/>
                    </a:prstGeom>
                    <a:ln/>
                  </pic:spPr>
                </pic:pic>
              </a:graphicData>
            </a:graphic>
          </wp:inline>
        </w:drawing>
      </w:r>
    </w:p>
    <w:p w14:paraId="000001B2" w14:textId="5A4C534E" w:rsidR="000C77BC" w:rsidRDefault="00C53C8E" w:rsidP="0079641F">
      <w:pPr>
        <w:spacing w:after="0" w:line="480" w:lineRule="auto"/>
        <w:contextualSpacing/>
        <w:rPr>
          <w:rFonts w:ascii="Times New Roman" w:eastAsia="Times New Roman" w:hAnsi="Times New Roman" w:cs="Times New Roman"/>
          <w:sz w:val="24"/>
          <w:szCs w:val="24"/>
        </w:rPr>
      </w:pPr>
      <w:r>
        <w:rPr>
          <w:rFonts w:ascii="Arial" w:eastAsia="Arial" w:hAnsi="Arial" w:cs="Arial"/>
          <w:noProof/>
          <w:color w:val="000000"/>
        </w:rPr>
        <w:lastRenderedPageBreak/>
        <w:drawing>
          <wp:inline distT="0" distB="0" distL="0" distR="0" wp14:anchorId="6BD84696" wp14:editId="6318E15A">
            <wp:extent cx="6108809" cy="3927091"/>
            <wp:effectExtent l="0" t="0" r="0" b="0"/>
            <wp:docPr id="43"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8"/>
                    <a:srcRect/>
                    <a:stretch>
                      <a:fillRect/>
                    </a:stretch>
                  </pic:blipFill>
                  <pic:spPr>
                    <a:xfrm>
                      <a:off x="0" y="0"/>
                      <a:ext cx="6108809" cy="3927091"/>
                    </a:xfrm>
                    <a:prstGeom prst="rect">
                      <a:avLst/>
                    </a:prstGeom>
                    <a:ln/>
                  </pic:spPr>
                </pic:pic>
              </a:graphicData>
            </a:graphic>
          </wp:inline>
        </w:drawing>
      </w:r>
      <w:r>
        <w:rPr>
          <w:rFonts w:ascii="Arial" w:eastAsia="Arial" w:hAnsi="Arial" w:cs="Arial"/>
          <w:noProof/>
          <w:color w:val="000000"/>
        </w:rPr>
        <w:drawing>
          <wp:inline distT="0" distB="0" distL="0" distR="0" wp14:anchorId="4C8A1316" wp14:editId="680B0137">
            <wp:extent cx="6198358" cy="4128807"/>
            <wp:effectExtent l="0" t="0" r="0" b="0"/>
            <wp:docPr id="44"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9"/>
                    <a:srcRect/>
                    <a:stretch>
                      <a:fillRect/>
                    </a:stretch>
                  </pic:blipFill>
                  <pic:spPr>
                    <a:xfrm>
                      <a:off x="0" y="0"/>
                      <a:ext cx="6198358" cy="4128807"/>
                    </a:xfrm>
                    <a:prstGeom prst="rect">
                      <a:avLst/>
                    </a:prstGeom>
                    <a:ln/>
                  </pic:spPr>
                </pic:pic>
              </a:graphicData>
            </a:graphic>
          </wp:inline>
        </w:drawing>
      </w:r>
    </w:p>
    <w:p w14:paraId="000001B3"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Arial" w:eastAsia="Arial" w:hAnsi="Arial" w:cs="Arial"/>
          <w:noProof/>
          <w:color w:val="000000"/>
        </w:rPr>
        <w:lastRenderedPageBreak/>
        <w:drawing>
          <wp:inline distT="0" distB="0" distL="0" distR="0" wp14:anchorId="093A8D1A" wp14:editId="2643C410">
            <wp:extent cx="5734050" cy="3762375"/>
            <wp:effectExtent l="0" t="0" r="0" b="0"/>
            <wp:docPr id="48"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30"/>
                    <a:srcRect/>
                    <a:stretch>
                      <a:fillRect/>
                    </a:stretch>
                  </pic:blipFill>
                  <pic:spPr>
                    <a:xfrm>
                      <a:off x="0" y="0"/>
                      <a:ext cx="5734050" cy="3762375"/>
                    </a:xfrm>
                    <a:prstGeom prst="rect">
                      <a:avLst/>
                    </a:prstGeom>
                    <a:ln/>
                  </pic:spPr>
                </pic:pic>
              </a:graphicData>
            </a:graphic>
          </wp:inline>
        </w:drawing>
      </w:r>
    </w:p>
    <w:p w14:paraId="000001B4" w14:textId="77777777" w:rsidR="000C77BC" w:rsidRDefault="00C53C8E" w:rsidP="005D1296">
      <w:pPr>
        <w:spacing w:after="0" w:line="480" w:lineRule="auto"/>
        <w:contextualSpacing/>
        <w:jc w:val="right"/>
        <w:rPr>
          <w:rFonts w:ascii="Times New Roman" w:eastAsia="Times New Roman" w:hAnsi="Times New Roman" w:cs="Times New Roman"/>
          <w:b/>
          <w:sz w:val="24"/>
          <w:szCs w:val="24"/>
        </w:rPr>
      </w:pPr>
      <w:r>
        <w:rPr>
          <w:rFonts w:ascii="Arial" w:eastAsia="Arial" w:hAnsi="Arial" w:cs="Arial"/>
          <w:noProof/>
          <w:color w:val="000000"/>
        </w:rPr>
        <w:drawing>
          <wp:inline distT="0" distB="0" distL="0" distR="0" wp14:anchorId="10C55456" wp14:editId="7D411565">
            <wp:extent cx="6058477" cy="2183870"/>
            <wp:effectExtent l="0" t="0" r="0" b="0"/>
            <wp:docPr id="51"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1"/>
                    <a:srcRect/>
                    <a:stretch>
                      <a:fillRect/>
                    </a:stretch>
                  </pic:blipFill>
                  <pic:spPr>
                    <a:xfrm>
                      <a:off x="0" y="0"/>
                      <a:ext cx="6058477" cy="2183870"/>
                    </a:xfrm>
                    <a:prstGeom prst="rect">
                      <a:avLst/>
                    </a:prstGeom>
                    <a:ln/>
                  </pic:spPr>
                </pic:pic>
              </a:graphicData>
            </a:graphic>
          </wp:inline>
        </w:drawing>
      </w:r>
      <w:r>
        <w:rPr>
          <w:rFonts w:ascii="Times New Roman" w:eastAsia="Times New Roman" w:hAnsi="Times New Roman" w:cs="Times New Roman"/>
          <w:sz w:val="24"/>
          <w:szCs w:val="24"/>
          <w:shd w:val="clear" w:color="auto" w:fill="FCFCFC"/>
        </w:rPr>
        <w:t xml:space="preserve">(Saskatchewan Ministry of Education, 2014). </w:t>
      </w:r>
    </w:p>
    <w:p w14:paraId="000001B5"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B6"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B7"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1B8"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3D9DEC9B" w14:textId="77777777" w:rsidR="0079641F" w:rsidRDefault="0079641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1C5" w14:textId="00BBBF13" w:rsidR="000C77BC" w:rsidRDefault="00C53C8E" w:rsidP="0079641F">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C</w:t>
      </w:r>
    </w:p>
    <w:p w14:paraId="000001C6" w14:textId="77777777" w:rsidR="000C77BC" w:rsidRDefault="00C53C8E" w:rsidP="005D1296">
      <w:pPr>
        <w:spacing w:after="0" w:line="480" w:lineRule="auto"/>
        <w:ind w:left="72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Marion McVeety Teacher Strategy Form</w:t>
      </w:r>
    </w:p>
    <w:p w14:paraId="000001C7" w14:textId="77777777" w:rsidR="000C77BC" w:rsidRDefault="000C77BC" w:rsidP="005D1296">
      <w:pPr>
        <w:spacing w:after="0" w:line="480" w:lineRule="auto"/>
        <w:ind w:left="720"/>
        <w:contextualSpacing/>
        <w:jc w:val="center"/>
        <w:rPr>
          <w:rFonts w:ascii="Times New Roman" w:eastAsia="Times New Roman" w:hAnsi="Times New Roman" w:cs="Times New Roman"/>
          <w:sz w:val="24"/>
          <w:szCs w:val="24"/>
        </w:rPr>
      </w:pPr>
    </w:p>
    <w:tbl>
      <w:tblPr>
        <w:tblStyle w:val="a1"/>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0C77BC" w14:paraId="635B0411" w14:textId="77777777">
        <w:tc>
          <w:tcPr>
            <w:tcW w:w="2160" w:type="dxa"/>
            <w:shd w:val="clear" w:color="auto" w:fill="auto"/>
            <w:tcMar>
              <w:top w:w="100" w:type="dxa"/>
              <w:left w:w="100" w:type="dxa"/>
              <w:bottom w:w="100" w:type="dxa"/>
              <w:right w:w="100" w:type="dxa"/>
            </w:tcMar>
          </w:tcPr>
          <w:p w14:paraId="000001C8" w14:textId="77777777" w:rsidR="000C77BC"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Student:</w:t>
            </w:r>
          </w:p>
        </w:tc>
        <w:tc>
          <w:tcPr>
            <w:tcW w:w="2160" w:type="dxa"/>
            <w:shd w:val="clear" w:color="auto" w:fill="auto"/>
            <w:tcMar>
              <w:top w:w="100" w:type="dxa"/>
              <w:left w:w="100" w:type="dxa"/>
              <w:bottom w:w="100" w:type="dxa"/>
              <w:right w:w="100" w:type="dxa"/>
            </w:tcMar>
          </w:tcPr>
          <w:p w14:paraId="000001C9" w14:textId="77777777" w:rsidR="000C77BC"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Teacher:</w:t>
            </w:r>
          </w:p>
        </w:tc>
        <w:tc>
          <w:tcPr>
            <w:tcW w:w="2160" w:type="dxa"/>
            <w:shd w:val="clear" w:color="auto" w:fill="auto"/>
            <w:tcMar>
              <w:top w:w="100" w:type="dxa"/>
              <w:left w:w="100" w:type="dxa"/>
              <w:bottom w:w="100" w:type="dxa"/>
              <w:right w:w="100" w:type="dxa"/>
            </w:tcMar>
          </w:tcPr>
          <w:p w14:paraId="000001CA" w14:textId="77777777" w:rsidR="000C77BC"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Review Date:</w:t>
            </w:r>
          </w:p>
        </w:tc>
        <w:tc>
          <w:tcPr>
            <w:tcW w:w="2160" w:type="dxa"/>
            <w:shd w:val="clear" w:color="auto" w:fill="auto"/>
            <w:tcMar>
              <w:top w:w="100" w:type="dxa"/>
              <w:left w:w="100" w:type="dxa"/>
              <w:bottom w:w="100" w:type="dxa"/>
              <w:right w:w="100" w:type="dxa"/>
            </w:tcMar>
          </w:tcPr>
          <w:p w14:paraId="000001CB" w14:textId="77777777" w:rsidR="000C77BC"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Grade:</w:t>
            </w:r>
          </w:p>
        </w:tc>
      </w:tr>
      <w:tr w:rsidR="000C77BC" w14:paraId="35B7FDAE" w14:textId="77777777">
        <w:trPr>
          <w:trHeight w:val="440"/>
        </w:trPr>
        <w:tc>
          <w:tcPr>
            <w:tcW w:w="8640" w:type="dxa"/>
            <w:gridSpan w:val="4"/>
            <w:shd w:val="clear" w:color="auto" w:fill="auto"/>
            <w:tcMar>
              <w:top w:w="100" w:type="dxa"/>
              <w:left w:w="100" w:type="dxa"/>
              <w:bottom w:w="100" w:type="dxa"/>
              <w:right w:w="100" w:type="dxa"/>
            </w:tcMar>
          </w:tcPr>
          <w:p w14:paraId="000001CC" w14:textId="77777777" w:rsidR="000C77BC"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Review and Evaluate Intervention Plan</w:t>
            </w:r>
          </w:p>
        </w:tc>
      </w:tr>
      <w:tr w:rsidR="000C77BC" w14:paraId="6E8BDF90" w14:textId="77777777">
        <w:trPr>
          <w:trHeight w:val="440"/>
        </w:trPr>
        <w:tc>
          <w:tcPr>
            <w:tcW w:w="4320" w:type="dxa"/>
            <w:gridSpan w:val="2"/>
            <w:vMerge w:val="restart"/>
            <w:shd w:val="clear" w:color="auto" w:fill="auto"/>
            <w:tcMar>
              <w:top w:w="100" w:type="dxa"/>
              <w:left w:w="100" w:type="dxa"/>
              <w:bottom w:w="100" w:type="dxa"/>
              <w:right w:w="100" w:type="dxa"/>
            </w:tcMar>
          </w:tcPr>
          <w:p w14:paraId="000001D0" w14:textId="77777777" w:rsidR="000C77BC"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Interventions to be implemented</w:t>
            </w:r>
          </w:p>
          <w:p w14:paraId="000001D4" w14:textId="77777777" w:rsidR="000C77BC" w:rsidRDefault="000C77BC" w:rsidP="005D1296">
            <w:pPr>
              <w:widowControl w:val="0"/>
              <w:spacing w:after="0" w:line="480" w:lineRule="auto"/>
              <w:contextualSpacing/>
              <w:rPr>
                <w:rFonts w:ascii="Times New Roman" w:eastAsia="Times New Roman" w:hAnsi="Times New Roman" w:cs="Times New Roman"/>
                <w:sz w:val="18"/>
                <w:szCs w:val="18"/>
              </w:rPr>
            </w:pPr>
          </w:p>
        </w:tc>
        <w:tc>
          <w:tcPr>
            <w:tcW w:w="4320" w:type="dxa"/>
            <w:gridSpan w:val="2"/>
            <w:vMerge w:val="restart"/>
            <w:shd w:val="clear" w:color="auto" w:fill="auto"/>
            <w:tcMar>
              <w:top w:w="100" w:type="dxa"/>
              <w:left w:w="100" w:type="dxa"/>
              <w:bottom w:w="100" w:type="dxa"/>
              <w:right w:w="100" w:type="dxa"/>
            </w:tcMar>
          </w:tcPr>
          <w:p w14:paraId="000001D6" w14:textId="77777777" w:rsidR="000C77BC"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Outcome</w:t>
            </w:r>
          </w:p>
        </w:tc>
      </w:tr>
      <w:tr w:rsidR="000C77BC" w14:paraId="070C91F9" w14:textId="77777777">
        <w:trPr>
          <w:trHeight w:val="552"/>
        </w:trPr>
        <w:tc>
          <w:tcPr>
            <w:tcW w:w="4320" w:type="dxa"/>
            <w:gridSpan w:val="2"/>
            <w:vMerge/>
            <w:shd w:val="clear" w:color="auto" w:fill="auto"/>
            <w:tcMar>
              <w:top w:w="100" w:type="dxa"/>
              <w:left w:w="100" w:type="dxa"/>
              <w:bottom w:w="100" w:type="dxa"/>
              <w:right w:w="100" w:type="dxa"/>
            </w:tcMar>
          </w:tcPr>
          <w:p w14:paraId="000001D8" w14:textId="77777777" w:rsidR="000C77BC" w:rsidRDefault="000C77BC" w:rsidP="005D1296">
            <w:pPr>
              <w:widowControl w:val="0"/>
              <w:spacing w:after="0" w:line="480" w:lineRule="auto"/>
              <w:contextualSpacing/>
              <w:rPr>
                <w:rFonts w:ascii="Times New Roman" w:eastAsia="Times New Roman" w:hAnsi="Times New Roman" w:cs="Times New Roman"/>
                <w:sz w:val="24"/>
                <w:szCs w:val="24"/>
              </w:rPr>
            </w:pPr>
          </w:p>
        </w:tc>
        <w:tc>
          <w:tcPr>
            <w:tcW w:w="4320" w:type="dxa"/>
            <w:gridSpan w:val="2"/>
            <w:vMerge/>
            <w:shd w:val="clear" w:color="auto" w:fill="auto"/>
            <w:tcMar>
              <w:top w:w="100" w:type="dxa"/>
              <w:left w:w="100" w:type="dxa"/>
              <w:bottom w:w="100" w:type="dxa"/>
              <w:right w:w="100" w:type="dxa"/>
            </w:tcMar>
          </w:tcPr>
          <w:p w14:paraId="000001DA" w14:textId="77777777" w:rsidR="000C77BC" w:rsidRDefault="000C77BC" w:rsidP="005D1296">
            <w:pPr>
              <w:widowControl w:val="0"/>
              <w:spacing w:after="0" w:line="480" w:lineRule="auto"/>
              <w:contextualSpacing/>
              <w:rPr>
                <w:rFonts w:ascii="Times New Roman" w:eastAsia="Times New Roman" w:hAnsi="Times New Roman" w:cs="Times New Roman"/>
                <w:sz w:val="24"/>
                <w:szCs w:val="24"/>
              </w:rPr>
            </w:pPr>
          </w:p>
        </w:tc>
      </w:tr>
      <w:tr w:rsidR="000C77BC" w14:paraId="0848BE46" w14:textId="77777777">
        <w:trPr>
          <w:trHeight w:val="440"/>
        </w:trPr>
        <w:tc>
          <w:tcPr>
            <w:tcW w:w="8640" w:type="dxa"/>
            <w:gridSpan w:val="4"/>
            <w:vMerge w:val="restart"/>
            <w:shd w:val="clear" w:color="auto" w:fill="auto"/>
            <w:tcMar>
              <w:top w:w="100" w:type="dxa"/>
              <w:left w:w="100" w:type="dxa"/>
              <w:bottom w:w="100" w:type="dxa"/>
              <w:right w:w="100" w:type="dxa"/>
            </w:tcMar>
          </w:tcPr>
          <w:p w14:paraId="000001DC" w14:textId="566D10D8" w:rsidR="00D46BBE"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Additional Notes/Discussion</w:t>
            </w:r>
          </w:p>
        </w:tc>
      </w:tr>
      <w:tr w:rsidR="000C77BC" w14:paraId="69B83B79" w14:textId="77777777">
        <w:trPr>
          <w:trHeight w:val="552"/>
        </w:trPr>
        <w:tc>
          <w:tcPr>
            <w:tcW w:w="8640" w:type="dxa"/>
            <w:gridSpan w:val="4"/>
            <w:vMerge/>
            <w:shd w:val="clear" w:color="auto" w:fill="auto"/>
            <w:tcMar>
              <w:top w:w="100" w:type="dxa"/>
              <w:left w:w="100" w:type="dxa"/>
              <w:bottom w:w="100" w:type="dxa"/>
              <w:right w:w="100" w:type="dxa"/>
            </w:tcMar>
          </w:tcPr>
          <w:p w14:paraId="000001E0" w14:textId="77777777" w:rsidR="000C77BC" w:rsidRDefault="000C77BC" w:rsidP="005D1296">
            <w:pPr>
              <w:widowControl w:val="0"/>
              <w:spacing w:after="0" w:line="480" w:lineRule="auto"/>
              <w:contextualSpacing/>
              <w:rPr>
                <w:rFonts w:ascii="Times New Roman" w:eastAsia="Times New Roman" w:hAnsi="Times New Roman" w:cs="Times New Roman"/>
                <w:sz w:val="24"/>
                <w:szCs w:val="24"/>
              </w:rPr>
            </w:pPr>
          </w:p>
        </w:tc>
      </w:tr>
      <w:tr w:rsidR="000C77BC" w14:paraId="5BCE8C10" w14:textId="77777777">
        <w:trPr>
          <w:trHeight w:val="552"/>
        </w:trPr>
        <w:tc>
          <w:tcPr>
            <w:tcW w:w="8640" w:type="dxa"/>
            <w:gridSpan w:val="4"/>
            <w:vMerge/>
            <w:shd w:val="clear" w:color="auto" w:fill="auto"/>
            <w:tcMar>
              <w:top w:w="100" w:type="dxa"/>
              <w:left w:w="100" w:type="dxa"/>
              <w:bottom w:w="100" w:type="dxa"/>
              <w:right w:w="100" w:type="dxa"/>
            </w:tcMar>
          </w:tcPr>
          <w:p w14:paraId="000001E4" w14:textId="77777777" w:rsidR="000C77BC" w:rsidRDefault="000C77BC" w:rsidP="005D1296">
            <w:pPr>
              <w:widowControl w:val="0"/>
              <w:spacing w:after="0" w:line="480" w:lineRule="auto"/>
              <w:contextualSpacing/>
              <w:rPr>
                <w:rFonts w:ascii="Times New Roman" w:eastAsia="Times New Roman" w:hAnsi="Times New Roman" w:cs="Times New Roman"/>
                <w:sz w:val="24"/>
                <w:szCs w:val="24"/>
              </w:rPr>
            </w:pPr>
          </w:p>
        </w:tc>
      </w:tr>
      <w:tr w:rsidR="000C77BC" w14:paraId="1DE02C5D" w14:textId="77777777" w:rsidTr="006D3EA5">
        <w:trPr>
          <w:trHeight w:val="552"/>
        </w:trPr>
        <w:tc>
          <w:tcPr>
            <w:tcW w:w="8640" w:type="dxa"/>
            <w:gridSpan w:val="4"/>
            <w:vMerge/>
            <w:shd w:val="clear" w:color="auto" w:fill="auto"/>
            <w:tcMar>
              <w:top w:w="100" w:type="dxa"/>
              <w:left w:w="100" w:type="dxa"/>
              <w:bottom w:w="100" w:type="dxa"/>
              <w:right w:w="100" w:type="dxa"/>
            </w:tcMar>
          </w:tcPr>
          <w:p w14:paraId="000001E8" w14:textId="77777777" w:rsidR="000C77BC" w:rsidRDefault="000C77BC" w:rsidP="005D1296">
            <w:pPr>
              <w:widowControl w:val="0"/>
              <w:spacing w:after="0" w:line="480" w:lineRule="auto"/>
              <w:contextualSpacing/>
              <w:rPr>
                <w:rFonts w:ascii="Times New Roman" w:eastAsia="Times New Roman" w:hAnsi="Times New Roman" w:cs="Times New Roman"/>
                <w:sz w:val="24"/>
                <w:szCs w:val="24"/>
              </w:rPr>
            </w:pPr>
          </w:p>
        </w:tc>
      </w:tr>
      <w:tr w:rsidR="000C77BC" w14:paraId="3C12AA80" w14:textId="77777777">
        <w:trPr>
          <w:trHeight w:val="440"/>
        </w:trPr>
        <w:tc>
          <w:tcPr>
            <w:tcW w:w="8640" w:type="dxa"/>
            <w:gridSpan w:val="4"/>
            <w:shd w:val="clear" w:color="auto" w:fill="auto"/>
            <w:tcMar>
              <w:top w:w="100" w:type="dxa"/>
              <w:left w:w="100" w:type="dxa"/>
              <w:bottom w:w="100" w:type="dxa"/>
              <w:right w:w="100" w:type="dxa"/>
            </w:tcMar>
          </w:tcPr>
          <w:p w14:paraId="000001ED" w14:textId="2AEBEDF7" w:rsidR="000C77BC" w:rsidRDefault="00C53C8E" w:rsidP="00FE0878">
            <w:pPr>
              <w:widowControl w:val="0"/>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Checklist for Teach</w:t>
            </w:r>
            <w:r>
              <w:rPr>
                <w:rFonts w:ascii="Times New Roman" w:eastAsia="Times New Roman" w:hAnsi="Times New Roman" w:cs="Times New Roman"/>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z w:val="18"/>
                <w:szCs w:val="18"/>
              </w:rPr>
              <w:t>s</w:t>
            </w:r>
          </w:p>
          <w:p w14:paraId="000001EE" w14:textId="77777777" w:rsidR="000C77BC" w:rsidRDefault="00C53C8E" w:rsidP="00FE0878">
            <w:pPr>
              <w:widowControl w:val="0"/>
              <w:numPr>
                <w:ilvl w:val="0"/>
                <w:numId w:val="1"/>
              </w:num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I have reviewed student documents in CLEVR</w:t>
            </w:r>
          </w:p>
          <w:p w14:paraId="000001EF" w14:textId="77777777" w:rsidR="000C77BC" w:rsidRDefault="00C53C8E" w:rsidP="00FE0878">
            <w:pPr>
              <w:widowControl w:val="0"/>
              <w:numPr>
                <w:ilvl w:val="0"/>
                <w:numId w:val="1"/>
              </w:num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I have recorded the key adaptations in the student’s ROA</w:t>
            </w:r>
          </w:p>
          <w:p w14:paraId="000001F0" w14:textId="77777777" w:rsidR="000C77BC" w:rsidRDefault="00C53C8E" w:rsidP="00FE0878">
            <w:pPr>
              <w:widowControl w:val="0"/>
              <w:numPr>
                <w:ilvl w:val="0"/>
                <w:numId w:val="1"/>
              </w:num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 have reviewed the cumulative file </w:t>
            </w:r>
          </w:p>
          <w:p w14:paraId="000001F1" w14:textId="03D7FE38" w:rsidR="000C77BC" w:rsidRDefault="00C53C8E" w:rsidP="00FE0878">
            <w:pPr>
              <w:widowControl w:val="0"/>
              <w:numPr>
                <w:ilvl w:val="0"/>
                <w:numId w:val="1"/>
              </w:num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 have </w:t>
            </w:r>
            <w:r w:rsidR="00A15582">
              <w:rPr>
                <w:rFonts w:ascii="Times New Roman" w:eastAsia="Times New Roman" w:hAnsi="Times New Roman" w:cs="Times New Roman"/>
                <w:sz w:val="18"/>
                <w:szCs w:val="18"/>
              </w:rPr>
              <w:t>discussed my</w:t>
            </w:r>
            <w:r>
              <w:rPr>
                <w:rFonts w:ascii="Times New Roman" w:eastAsia="Times New Roman" w:hAnsi="Times New Roman" w:cs="Times New Roman"/>
                <w:sz w:val="18"/>
                <w:szCs w:val="18"/>
              </w:rPr>
              <w:t xml:space="preserve"> concerns with the family (include dates) _______________, _______________, </w:t>
            </w:r>
          </w:p>
          <w:p w14:paraId="000001F2" w14:textId="77777777" w:rsidR="000C77BC" w:rsidRDefault="00C53C8E" w:rsidP="00FE0878">
            <w:pPr>
              <w:widowControl w:val="0"/>
              <w:numPr>
                <w:ilvl w:val="0"/>
                <w:numId w:val="1"/>
              </w:num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 have discussed my concerns with school staff </w:t>
            </w:r>
          </w:p>
          <w:p w14:paraId="000001F4" w14:textId="5E175572" w:rsidR="000C77BC" w:rsidRPr="00784863" w:rsidRDefault="00C53C8E" w:rsidP="00FE0878">
            <w:pPr>
              <w:widowControl w:val="0"/>
              <w:numPr>
                <w:ilvl w:val="0"/>
                <w:numId w:val="1"/>
              </w:num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 have discussed </w:t>
            </w:r>
            <w:r>
              <w:rPr>
                <w:rFonts w:ascii="Times New Roman" w:eastAsia="Times New Roman" w:hAnsi="Times New Roman" w:cs="Times New Roman"/>
                <w:sz w:val="18"/>
                <w:szCs w:val="18"/>
              </w:rPr>
              <w:t>my concerns with the classroom LRT</w:t>
            </w:r>
          </w:p>
        </w:tc>
      </w:tr>
      <w:tr w:rsidR="000C77BC" w14:paraId="3323CB9D" w14:textId="77777777">
        <w:trPr>
          <w:trHeight w:val="440"/>
        </w:trPr>
        <w:tc>
          <w:tcPr>
            <w:tcW w:w="8640" w:type="dxa"/>
            <w:gridSpan w:val="4"/>
            <w:shd w:val="clear" w:color="auto" w:fill="auto"/>
            <w:tcMar>
              <w:top w:w="100" w:type="dxa"/>
              <w:left w:w="100" w:type="dxa"/>
              <w:bottom w:w="100" w:type="dxa"/>
              <w:right w:w="100" w:type="dxa"/>
            </w:tcMar>
          </w:tcPr>
          <w:p w14:paraId="7F747A91" w14:textId="77777777" w:rsidR="000C77BC"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What are the student’s strengths?</w:t>
            </w:r>
          </w:p>
          <w:p w14:paraId="000001FE" w14:textId="3A0F7E7E" w:rsidR="006D3EA5" w:rsidRDefault="006D3EA5" w:rsidP="005D1296">
            <w:pPr>
              <w:widowControl w:val="0"/>
              <w:spacing w:after="0" w:line="480" w:lineRule="auto"/>
              <w:contextualSpacing/>
              <w:rPr>
                <w:rFonts w:ascii="Times New Roman" w:eastAsia="Times New Roman" w:hAnsi="Times New Roman" w:cs="Times New Roman"/>
                <w:sz w:val="18"/>
                <w:szCs w:val="18"/>
              </w:rPr>
            </w:pPr>
          </w:p>
        </w:tc>
      </w:tr>
      <w:tr w:rsidR="000C77BC" w14:paraId="7F471B13" w14:textId="77777777">
        <w:trPr>
          <w:trHeight w:val="440"/>
        </w:trPr>
        <w:tc>
          <w:tcPr>
            <w:tcW w:w="8640" w:type="dxa"/>
            <w:gridSpan w:val="4"/>
            <w:shd w:val="clear" w:color="auto" w:fill="auto"/>
            <w:tcMar>
              <w:top w:w="100" w:type="dxa"/>
              <w:left w:w="100" w:type="dxa"/>
              <w:bottom w:w="100" w:type="dxa"/>
              <w:right w:w="100" w:type="dxa"/>
            </w:tcMar>
          </w:tcPr>
          <w:p w14:paraId="3347586C" w14:textId="77777777" w:rsidR="001A663D"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What does the student need?</w:t>
            </w:r>
          </w:p>
          <w:p w14:paraId="00000208" w14:textId="328F01DD" w:rsidR="006D3EA5" w:rsidRDefault="006D3EA5" w:rsidP="005D1296">
            <w:pPr>
              <w:widowControl w:val="0"/>
              <w:spacing w:after="0" w:line="480" w:lineRule="auto"/>
              <w:contextualSpacing/>
              <w:rPr>
                <w:rFonts w:ascii="Times New Roman" w:eastAsia="Times New Roman" w:hAnsi="Times New Roman" w:cs="Times New Roman"/>
                <w:sz w:val="18"/>
                <w:szCs w:val="18"/>
              </w:rPr>
            </w:pPr>
          </w:p>
        </w:tc>
      </w:tr>
      <w:tr w:rsidR="000C77BC" w14:paraId="65E6AE52" w14:textId="77777777">
        <w:trPr>
          <w:trHeight w:val="440"/>
        </w:trPr>
        <w:tc>
          <w:tcPr>
            <w:tcW w:w="4320" w:type="dxa"/>
            <w:gridSpan w:val="2"/>
            <w:shd w:val="clear" w:color="auto" w:fill="auto"/>
            <w:tcMar>
              <w:top w:w="100" w:type="dxa"/>
              <w:left w:w="100" w:type="dxa"/>
              <w:bottom w:w="100" w:type="dxa"/>
              <w:right w:w="100" w:type="dxa"/>
            </w:tcMar>
          </w:tcPr>
          <w:p w14:paraId="29F76CB4" w14:textId="77777777" w:rsidR="000C77BC"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What is working for the student?</w:t>
            </w:r>
          </w:p>
          <w:p w14:paraId="00000211" w14:textId="109E74E7" w:rsidR="001A663D" w:rsidRDefault="001A663D" w:rsidP="005D1296">
            <w:pPr>
              <w:widowControl w:val="0"/>
              <w:spacing w:after="0" w:line="480" w:lineRule="auto"/>
              <w:contextualSpacing/>
              <w:rPr>
                <w:rFonts w:ascii="Times New Roman" w:eastAsia="Times New Roman" w:hAnsi="Times New Roman" w:cs="Times New Roman"/>
                <w:sz w:val="18"/>
                <w:szCs w:val="18"/>
              </w:rPr>
            </w:pPr>
          </w:p>
        </w:tc>
        <w:tc>
          <w:tcPr>
            <w:tcW w:w="4320" w:type="dxa"/>
            <w:gridSpan w:val="2"/>
            <w:shd w:val="clear" w:color="auto" w:fill="auto"/>
            <w:tcMar>
              <w:top w:w="100" w:type="dxa"/>
              <w:left w:w="100" w:type="dxa"/>
              <w:bottom w:w="100" w:type="dxa"/>
              <w:right w:w="100" w:type="dxa"/>
            </w:tcMar>
          </w:tcPr>
          <w:p w14:paraId="00000213" w14:textId="77777777" w:rsidR="000C77BC" w:rsidRDefault="00C53C8E" w:rsidP="005D1296">
            <w:pPr>
              <w:widowControl w:val="0"/>
              <w:spacing w:after="0"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What is not working for the student?</w:t>
            </w:r>
          </w:p>
        </w:tc>
      </w:tr>
    </w:tbl>
    <w:p w14:paraId="5D40B995" w14:textId="77777777" w:rsidR="00FE0878" w:rsidRDefault="00FE0878" w:rsidP="006D3EA5">
      <w:pPr>
        <w:jc w:val="center"/>
        <w:rPr>
          <w:rFonts w:ascii="Times New Roman" w:eastAsia="Times New Roman" w:hAnsi="Times New Roman" w:cs="Times New Roman"/>
          <w:b/>
          <w:color w:val="000000"/>
          <w:sz w:val="24"/>
          <w:szCs w:val="24"/>
        </w:rPr>
      </w:pPr>
    </w:p>
    <w:p w14:paraId="3C041C9B" w14:textId="77777777" w:rsidR="00FE0878" w:rsidRDefault="00FE087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00000217" w14:textId="171C8417" w:rsidR="000C77BC" w:rsidRDefault="00C53C8E" w:rsidP="006D3EA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Appendix D</w:t>
      </w:r>
    </w:p>
    <w:p w14:paraId="00000218"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MUSTANG Resources</w:t>
      </w:r>
    </w:p>
    <w:p w14:paraId="00000219" w14:textId="77777777" w:rsidR="000C77BC" w:rsidRDefault="00C53C8E" w:rsidP="005D1296">
      <w:p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document is a starting point and will become a shared collaborative resource. All images are linked to videos. </w:t>
      </w: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2700"/>
        <w:gridCol w:w="2340"/>
        <w:gridCol w:w="2340"/>
      </w:tblGrid>
      <w:tr w:rsidR="000C77BC" w14:paraId="5DBA7AE5" w14:textId="77777777">
        <w:trPr>
          <w:jc w:val="center"/>
        </w:trPr>
        <w:tc>
          <w:tcPr>
            <w:tcW w:w="1980" w:type="dxa"/>
            <w:shd w:val="clear" w:color="auto" w:fill="auto"/>
            <w:tcMar>
              <w:top w:w="100" w:type="dxa"/>
              <w:left w:w="100" w:type="dxa"/>
              <w:bottom w:w="100" w:type="dxa"/>
              <w:right w:w="100" w:type="dxa"/>
            </w:tcMar>
          </w:tcPr>
          <w:p w14:paraId="0000021A" w14:textId="77777777" w:rsidR="000C77BC" w:rsidRDefault="00C53C8E" w:rsidP="005D1296">
            <w:pPr>
              <w:widowControl w:val="0"/>
              <w:pBdr>
                <w:top w:val="nil"/>
                <w:left w:val="nil"/>
                <w:bottom w:val="nil"/>
                <w:right w:val="nil"/>
                <w:between w:val="nil"/>
              </w:pBd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color w:val="6AA84F"/>
                <w:sz w:val="30"/>
                <w:szCs w:val="30"/>
              </w:rPr>
              <w:t>M</w:t>
            </w:r>
            <w:r>
              <w:rPr>
                <w:rFonts w:ascii="Times New Roman" w:eastAsia="Times New Roman" w:hAnsi="Times New Roman" w:cs="Times New Roman"/>
                <w:b/>
                <w:sz w:val="24"/>
                <w:szCs w:val="24"/>
              </w:rPr>
              <w:t xml:space="preserve">istakes are opportunities for growth. </w:t>
            </w:r>
          </w:p>
        </w:tc>
        <w:tc>
          <w:tcPr>
            <w:tcW w:w="2700" w:type="dxa"/>
            <w:shd w:val="clear" w:color="auto" w:fill="auto"/>
            <w:tcMar>
              <w:top w:w="100" w:type="dxa"/>
              <w:left w:w="100" w:type="dxa"/>
              <w:bottom w:w="100" w:type="dxa"/>
              <w:right w:w="100" w:type="dxa"/>
            </w:tcMar>
          </w:tcPr>
          <w:p w14:paraId="0000021B" w14:textId="77777777" w:rsidR="000C77BC" w:rsidRDefault="00C53C8E" w:rsidP="005D1296">
            <w:pPr>
              <w:widowControl w:val="0"/>
              <w:spacing w:after="0" w:line="480" w:lineRule="auto"/>
              <w:contextualSpacing/>
              <w:jc w:val="center"/>
              <w:rPr>
                <w:rFonts w:ascii="Times New Roman" w:eastAsia="Times New Roman" w:hAnsi="Times New Roman" w:cs="Times New Roman"/>
                <w:b/>
                <w:sz w:val="24"/>
                <w:szCs w:val="24"/>
              </w:rPr>
            </w:pPr>
            <w:hyperlink r:id="rId32">
              <w:r>
                <w:rPr>
                  <w:rFonts w:ascii="Times New Roman" w:eastAsia="Times New Roman" w:hAnsi="Times New Roman" w:cs="Times New Roman"/>
                  <w:b/>
                  <w:noProof/>
                  <w:color w:val="1155CC"/>
                  <w:sz w:val="24"/>
                  <w:szCs w:val="24"/>
                  <w:u w:val="single"/>
                </w:rPr>
                <w:drawing>
                  <wp:inline distT="114300" distB="114300" distL="114300" distR="114300" wp14:anchorId="44DEBFB3" wp14:editId="306D012F">
                    <wp:extent cx="1090613" cy="1075252"/>
                    <wp:effectExtent l="0" t="0" r="0" b="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a:off x="0" y="0"/>
                              <a:ext cx="1090613" cy="1075252"/>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1C" w14:textId="77777777" w:rsidR="000C77BC" w:rsidRDefault="00C53C8E" w:rsidP="005D1296">
            <w:pPr>
              <w:widowControl w:val="0"/>
              <w:pBdr>
                <w:top w:val="nil"/>
                <w:left w:val="nil"/>
                <w:bottom w:val="nil"/>
                <w:right w:val="nil"/>
                <w:between w:val="nil"/>
              </w:pBdr>
              <w:spacing w:after="0" w:line="480" w:lineRule="auto"/>
              <w:contextualSpacing/>
              <w:rPr>
                <w:rFonts w:ascii="Times New Roman" w:eastAsia="Times New Roman" w:hAnsi="Times New Roman" w:cs="Times New Roman"/>
                <w:b/>
                <w:sz w:val="24"/>
                <w:szCs w:val="24"/>
              </w:rPr>
            </w:pPr>
            <w:hyperlink r:id="rId34">
              <w:r>
                <w:rPr>
                  <w:rFonts w:ascii="Times New Roman" w:eastAsia="Times New Roman" w:hAnsi="Times New Roman" w:cs="Times New Roman"/>
                  <w:b/>
                  <w:noProof/>
                  <w:color w:val="1155CC"/>
                  <w:sz w:val="24"/>
                  <w:szCs w:val="24"/>
                  <w:u w:val="single"/>
                </w:rPr>
                <w:drawing>
                  <wp:inline distT="114300" distB="114300" distL="114300" distR="114300" wp14:anchorId="60D322AB" wp14:editId="1EE5D59C">
                    <wp:extent cx="1071563" cy="1080418"/>
                    <wp:effectExtent l="0" t="0" r="0" b="0"/>
                    <wp:docPr id="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5"/>
                            <a:srcRect/>
                            <a:stretch>
                              <a:fillRect/>
                            </a:stretch>
                          </pic:blipFill>
                          <pic:spPr>
                            <a:xfrm>
                              <a:off x="0" y="0"/>
                              <a:ext cx="1071563" cy="1080418"/>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1D" w14:textId="77777777" w:rsidR="000C77BC" w:rsidRDefault="00C53C8E" w:rsidP="005D1296">
            <w:pPr>
              <w:widowControl w:val="0"/>
              <w:pBdr>
                <w:top w:val="nil"/>
                <w:left w:val="nil"/>
                <w:bottom w:val="nil"/>
                <w:right w:val="nil"/>
                <w:between w:val="nil"/>
              </w:pBdr>
              <w:spacing w:after="0" w:line="480" w:lineRule="auto"/>
              <w:contextualSpacing/>
              <w:rPr>
                <w:rFonts w:ascii="Times New Roman" w:eastAsia="Times New Roman" w:hAnsi="Times New Roman" w:cs="Times New Roman"/>
                <w:b/>
                <w:sz w:val="24"/>
                <w:szCs w:val="24"/>
              </w:rPr>
            </w:pPr>
            <w:hyperlink r:id="rId36">
              <w:r>
                <w:rPr>
                  <w:rFonts w:ascii="Times New Roman" w:eastAsia="Times New Roman" w:hAnsi="Times New Roman" w:cs="Times New Roman"/>
                  <w:b/>
                  <w:noProof/>
                  <w:color w:val="1155CC"/>
                  <w:sz w:val="24"/>
                  <w:szCs w:val="24"/>
                  <w:u w:val="single"/>
                </w:rPr>
                <w:drawing>
                  <wp:inline distT="114300" distB="114300" distL="114300" distR="114300" wp14:anchorId="72409331" wp14:editId="325BB09E">
                    <wp:extent cx="1352550" cy="762000"/>
                    <wp:effectExtent l="0" t="0" r="0" b="0"/>
                    <wp:docPr id="52"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7"/>
                            <a:srcRect/>
                            <a:stretch>
                              <a:fillRect/>
                            </a:stretch>
                          </pic:blipFill>
                          <pic:spPr>
                            <a:xfrm>
                              <a:off x="0" y="0"/>
                              <a:ext cx="1352550" cy="762000"/>
                            </a:xfrm>
                            <a:prstGeom prst="rect">
                              <a:avLst/>
                            </a:prstGeom>
                            <a:ln/>
                          </pic:spPr>
                        </pic:pic>
                      </a:graphicData>
                    </a:graphic>
                  </wp:inline>
                </w:drawing>
              </w:r>
            </w:hyperlink>
          </w:p>
        </w:tc>
      </w:tr>
      <w:tr w:rsidR="000C77BC" w14:paraId="56098DBD" w14:textId="77777777">
        <w:trPr>
          <w:jc w:val="center"/>
        </w:trPr>
        <w:tc>
          <w:tcPr>
            <w:tcW w:w="1980" w:type="dxa"/>
            <w:shd w:val="clear" w:color="auto" w:fill="auto"/>
            <w:tcMar>
              <w:top w:w="100" w:type="dxa"/>
              <w:left w:w="100" w:type="dxa"/>
              <w:bottom w:w="100" w:type="dxa"/>
              <w:right w:w="100" w:type="dxa"/>
            </w:tcMar>
          </w:tcPr>
          <w:p w14:paraId="0000021E" w14:textId="77777777" w:rsidR="000C77BC" w:rsidRDefault="00C53C8E" w:rsidP="005D1296">
            <w:pPr>
              <w:widowControl w:val="0"/>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color w:val="6AA84F"/>
                <w:sz w:val="30"/>
                <w:szCs w:val="30"/>
              </w:rPr>
              <w:t>U</w:t>
            </w:r>
            <w:r>
              <w:rPr>
                <w:rFonts w:ascii="Times New Roman" w:eastAsia="Times New Roman" w:hAnsi="Times New Roman" w:cs="Times New Roman"/>
                <w:b/>
                <w:sz w:val="24"/>
                <w:szCs w:val="24"/>
              </w:rPr>
              <w:t xml:space="preserve">nity and understanding are expected. </w:t>
            </w:r>
          </w:p>
        </w:tc>
        <w:tc>
          <w:tcPr>
            <w:tcW w:w="2700" w:type="dxa"/>
            <w:shd w:val="clear" w:color="auto" w:fill="auto"/>
            <w:tcMar>
              <w:top w:w="100" w:type="dxa"/>
              <w:left w:w="100" w:type="dxa"/>
              <w:bottom w:w="100" w:type="dxa"/>
              <w:right w:w="100" w:type="dxa"/>
            </w:tcMar>
          </w:tcPr>
          <w:p w14:paraId="0000021F" w14:textId="77777777" w:rsidR="000C77BC" w:rsidRDefault="00C53C8E" w:rsidP="005D1296">
            <w:pPr>
              <w:widowControl w:val="0"/>
              <w:pBdr>
                <w:top w:val="nil"/>
                <w:left w:val="nil"/>
                <w:bottom w:val="nil"/>
                <w:right w:val="nil"/>
                <w:between w:val="nil"/>
              </w:pBdr>
              <w:spacing w:after="0" w:line="480" w:lineRule="auto"/>
              <w:contextualSpacing/>
              <w:jc w:val="center"/>
              <w:rPr>
                <w:rFonts w:ascii="Times New Roman" w:eastAsia="Times New Roman" w:hAnsi="Times New Roman" w:cs="Times New Roman"/>
                <w:b/>
                <w:sz w:val="24"/>
                <w:szCs w:val="24"/>
              </w:rPr>
            </w:pPr>
            <w:hyperlink r:id="rId38">
              <w:r>
                <w:rPr>
                  <w:rFonts w:ascii="Times New Roman" w:eastAsia="Times New Roman" w:hAnsi="Times New Roman" w:cs="Times New Roman"/>
                  <w:b/>
                  <w:noProof/>
                  <w:color w:val="1155CC"/>
                  <w:sz w:val="24"/>
                  <w:szCs w:val="24"/>
                  <w:u w:val="single"/>
                </w:rPr>
                <w:drawing>
                  <wp:inline distT="114300" distB="114300" distL="114300" distR="114300" wp14:anchorId="029373F2" wp14:editId="6DD3B685">
                    <wp:extent cx="1074291" cy="1384474"/>
                    <wp:effectExtent l="0" t="0" r="0" b="0"/>
                    <wp:docPr id="1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9"/>
                            <a:srcRect/>
                            <a:stretch>
                              <a:fillRect/>
                            </a:stretch>
                          </pic:blipFill>
                          <pic:spPr>
                            <a:xfrm>
                              <a:off x="0" y="0"/>
                              <a:ext cx="1074291" cy="1384474"/>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20" w14:textId="77777777" w:rsidR="000C77BC" w:rsidRDefault="00C53C8E" w:rsidP="005D1296">
            <w:pPr>
              <w:widowControl w:val="0"/>
              <w:spacing w:after="0" w:line="480" w:lineRule="auto"/>
              <w:contextualSpacing/>
              <w:jc w:val="center"/>
              <w:rPr>
                <w:rFonts w:ascii="Times New Roman" w:eastAsia="Times New Roman" w:hAnsi="Times New Roman" w:cs="Times New Roman"/>
                <w:b/>
                <w:sz w:val="24"/>
                <w:szCs w:val="24"/>
              </w:rPr>
            </w:pPr>
            <w:hyperlink r:id="rId40">
              <w:r>
                <w:rPr>
                  <w:rFonts w:ascii="Arial" w:eastAsia="Arial" w:hAnsi="Arial" w:cs="Arial"/>
                  <w:noProof/>
                  <w:color w:val="1155CC"/>
                  <w:sz w:val="28"/>
                  <w:szCs w:val="28"/>
                  <w:u w:val="single"/>
                </w:rPr>
                <w:drawing>
                  <wp:inline distT="114300" distB="114300" distL="114300" distR="114300" wp14:anchorId="6E0E0194" wp14:editId="2A5F85E0">
                    <wp:extent cx="1071563" cy="1303734"/>
                    <wp:effectExtent l="0" t="0" r="0" b="0"/>
                    <wp:docPr id="47"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41"/>
                            <a:srcRect/>
                            <a:stretch>
                              <a:fillRect/>
                            </a:stretch>
                          </pic:blipFill>
                          <pic:spPr>
                            <a:xfrm>
                              <a:off x="0" y="0"/>
                              <a:ext cx="1071563" cy="1303734"/>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21" w14:textId="77777777" w:rsidR="000C77BC" w:rsidRDefault="00C53C8E" w:rsidP="005D1296">
            <w:pPr>
              <w:widowControl w:val="0"/>
              <w:spacing w:after="0" w:line="480" w:lineRule="auto"/>
              <w:contextualSpacing/>
              <w:jc w:val="center"/>
              <w:rPr>
                <w:rFonts w:ascii="Times New Roman" w:eastAsia="Times New Roman" w:hAnsi="Times New Roman" w:cs="Times New Roman"/>
                <w:b/>
                <w:sz w:val="24"/>
                <w:szCs w:val="24"/>
              </w:rPr>
            </w:pPr>
            <w:hyperlink r:id="rId42">
              <w:r>
                <w:rPr>
                  <w:rFonts w:ascii="Arial" w:eastAsia="Arial" w:hAnsi="Arial" w:cs="Arial"/>
                  <w:noProof/>
                  <w:color w:val="1155CC"/>
                  <w:sz w:val="28"/>
                  <w:szCs w:val="28"/>
                  <w:u w:val="single"/>
                </w:rPr>
                <w:drawing>
                  <wp:inline distT="114300" distB="114300" distL="114300" distR="114300" wp14:anchorId="2D9FA6A3" wp14:editId="60C880E5">
                    <wp:extent cx="1185863" cy="1377939"/>
                    <wp:effectExtent l="0" t="0" r="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3"/>
                            <a:srcRect/>
                            <a:stretch>
                              <a:fillRect/>
                            </a:stretch>
                          </pic:blipFill>
                          <pic:spPr>
                            <a:xfrm>
                              <a:off x="0" y="0"/>
                              <a:ext cx="1185863" cy="1377939"/>
                            </a:xfrm>
                            <a:prstGeom prst="rect">
                              <a:avLst/>
                            </a:prstGeom>
                            <a:ln/>
                          </pic:spPr>
                        </pic:pic>
                      </a:graphicData>
                    </a:graphic>
                  </wp:inline>
                </w:drawing>
              </w:r>
            </w:hyperlink>
          </w:p>
        </w:tc>
      </w:tr>
      <w:tr w:rsidR="000C77BC" w14:paraId="478F70BD" w14:textId="77777777">
        <w:trPr>
          <w:jc w:val="center"/>
        </w:trPr>
        <w:tc>
          <w:tcPr>
            <w:tcW w:w="1980" w:type="dxa"/>
            <w:shd w:val="clear" w:color="auto" w:fill="auto"/>
            <w:tcMar>
              <w:top w:w="100" w:type="dxa"/>
              <w:left w:w="100" w:type="dxa"/>
              <w:bottom w:w="100" w:type="dxa"/>
              <w:right w:w="100" w:type="dxa"/>
            </w:tcMar>
          </w:tcPr>
          <w:p w14:paraId="00000222" w14:textId="77777777" w:rsidR="000C77BC" w:rsidRDefault="00C53C8E" w:rsidP="005D1296">
            <w:pPr>
              <w:widowControl w:val="0"/>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color w:val="6AA84F"/>
                <w:sz w:val="30"/>
                <w:szCs w:val="30"/>
              </w:rPr>
              <w:t>S</w:t>
            </w:r>
            <w:r>
              <w:rPr>
                <w:rFonts w:ascii="Times New Roman" w:eastAsia="Times New Roman" w:hAnsi="Times New Roman" w:cs="Times New Roman"/>
                <w:b/>
                <w:sz w:val="24"/>
                <w:szCs w:val="24"/>
              </w:rPr>
              <w:t>afe and supportive environments help us succeed.</w:t>
            </w:r>
          </w:p>
        </w:tc>
        <w:tc>
          <w:tcPr>
            <w:tcW w:w="2700" w:type="dxa"/>
            <w:shd w:val="clear" w:color="auto" w:fill="auto"/>
            <w:tcMar>
              <w:top w:w="100" w:type="dxa"/>
              <w:left w:w="100" w:type="dxa"/>
              <w:bottom w:w="100" w:type="dxa"/>
              <w:right w:w="100" w:type="dxa"/>
            </w:tcMar>
          </w:tcPr>
          <w:p w14:paraId="00000223" w14:textId="77777777" w:rsidR="000C77BC" w:rsidRDefault="00C53C8E" w:rsidP="005D1296">
            <w:pPr>
              <w:widowControl w:val="0"/>
              <w:spacing w:after="0" w:line="480" w:lineRule="auto"/>
              <w:contextualSpacing/>
              <w:jc w:val="center"/>
              <w:rPr>
                <w:rFonts w:ascii="Times New Roman" w:eastAsia="Times New Roman" w:hAnsi="Times New Roman" w:cs="Times New Roman"/>
                <w:b/>
                <w:sz w:val="24"/>
                <w:szCs w:val="24"/>
              </w:rPr>
            </w:pPr>
            <w:hyperlink r:id="rId44">
              <w:r>
                <w:rPr>
                  <w:rFonts w:ascii="Arial" w:eastAsia="Arial" w:hAnsi="Arial" w:cs="Arial"/>
                  <w:noProof/>
                  <w:color w:val="1155CC"/>
                  <w:sz w:val="28"/>
                  <w:szCs w:val="28"/>
                  <w:u w:val="single"/>
                </w:rPr>
                <w:drawing>
                  <wp:inline distT="114300" distB="114300" distL="114300" distR="114300" wp14:anchorId="0705CE8D" wp14:editId="04D1A648">
                    <wp:extent cx="1123950" cy="1452911"/>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5"/>
                            <a:srcRect/>
                            <a:stretch>
                              <a:fillRect/>
                            </a:stretch>
                          </pic:blipFill>
                          <pic:spPr>
                            <a:xfrm>
                              <a:off x="0" y="0"/>
                              <a:ext cx="1123950" cy="1452911"/>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24" w14:textId="77777777" w:rsidR="000C77BC" w:rsidRDefault="00C53C8E" w:rsidP="005D1296">
            <w:pPr>
              <w:widowControl w:val="0"/>
              <w:spacing w:after="0" w:line="480" w:lineRule="auto"/>
              <w:contextualSpacing/>
              <w:jc w:val="center"/>
              <w:rPr>
                <w:rFonts w:ascii="Times New Roman" w:eastAsia="Times New Roman" w:hAnsi="Times New Roman" w:cs="Times New Roman"/>
                <w:b/>
                <w:sz w:val="24"/>
                <w:szCs w:val="24"/>
              </w:rPr>
            </w:pPr>
            <w:hyperlink r:id="rId46">
              <w:r>
                <w:rPr>
                  <w:rFonts w:ascii="Arial" w:eastAsia="Arial" w:hAnsi="Arial" w:cs="Arial"/>
                  <w:noProof/>
                  <w:color w:val="1155CC"/>
                  <w:sz w:val="28"/>
                  <w:szCs w:val="28"/>
                  <w:u w:val="single"/>
                </w:rPr>
                <w:drawing>
                  <wp:inline distT="114300" distB="114300" distL="114300" distR="114300" wp14:anchorId="79E4CE54" wp14:editId="59CC52DE">
                    <wp:extent cx="1352550" cy="1358900"/>
                    <wp:effectExtent l="0" t="0" r="0" b="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7"/>
                            <a:srcRect/>
                            <a:stretch>
                              <a:fillRect/>
                            </a:stretch>
                          </pic:blipFill>
                          <pic:spPr>
                            <a:xfrm>
                              <a:off x="0" y="0"/>
                              <a:ext cx="1352550" cy="1358900"/>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25" w14:textId="77777777" w:rsidR="000C77BC" w:rsidRDefault="00C53C8E" w:rsidP="005D1296">
            <w:pPr>
              <w:widowControl w:val="0"/>
              <w:pBdr>
                <w:top w:val="nil"/>
                <w:left w:val="nil"/>
                <w:bottom w:val="nil"/>
                <w:right w:val="nil"/>
                <w:between w:val="nil"/>
              </w:pBdr>
              <w:spacing w:after="0" w:line="480" w:lineRule="auto"/>
              <w:contextualSpacing/>
              <w:jc w:val="center"/>
              <w:rPr>
                <w:rFonts w:ascii="Times New Roman" w:eastAsia="Times New Roman" w:hAnsi="Times New Roman" w:cs="Times New Roman"/>
                <w:b/>
                <w:sz w:val="24"/>
                <w:szCs w:val="24"/>
              </w:rPr>
            </w:pPr>
            <w:hyperlink r:id="rId48">
              <w:r>
                <w:rPr>
                  <w:rFonts w:ascii="Times New Roman" w:eastAsia="Times New Roman" w:hAnsi="Times New Roman" w:cs="Times New Roman"/>
                  <w:b/>
                  <w:noProof/>
                  <w:color w:val="1155CC"/>
                  <w:sz w:val="24"/>
                  <w:szCs w:val="24"/>
                  <w:u w:val="single"/>
                </w:rPr>
                <w:drawing>
                  <wp:inline distT="114300" distB="114300" distL="114300" distR="114300" wp14:anchorId="0E93ED49" wp14:editId="5C02CCCE">
                    <wp:extent cx="1262063" cy="1386491"/>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9"/>
                            <a:srcRect/>
                            <a:stretch>
                              <a:fillRect/>
                            </a:stretch>
                          </pic:blipFill>
                          <pic:spPr>
                            <a:xfrm>
                              <a:off x="0" y="0"/>
                              <a:ext cx="1262063" cy="1386491"/>
                            </a:xfrm>
                            <a:prstGeom prst="rect">
                              <a:avLst/>
                            </a:prstGeom>
                            <a:ln/>
                          </pic:spPr>
                        </pic:pic>
                      </a:graphicData>
                    </a:graphic>
                  </wp:inline>
                </w:drawing>
              </w:r>
            </w:hyperlink>
          </w:p>
        </w:tc>
      </w:tr>
      <w:tr w:rsidR="000C77BC" w14:paraId="64E4DDC5" w14:textId="77777777">
        <w:trPr>
          <w:jc w:val="center"/>
        </w:trPr>
        <w:tc>
          <w:tcPr>
            <w:tcW w:w="1980" w:type="dxa"/>
            <w:shd w:val="clear" w:color="auto" w:fill="auto"/>
            <w:tcMar>
              <w:top w:w="100" w:type="dxa"/>
              <w:left w:w="100" w:type="dxa"/>
              <w:bottom w:w="100" w:type="dxa"/>
              <w:right w:w="100" w:type="dxa"/>
            </w:tcMar>
          </w:tcPr>
          <w:p w14:paraId="00000226" w14:textId="77777777" w:rsidR="000C77BC" w:rsidRDefault="00C53C8E" w:rsidP="005D1296">
            <w:pPr>
              <w:widowControl w:val="0"/>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color w:val="6AA84F"/>
                <w:sz w:val="30"/>
                <w:szCs w:val="30"/>
              </w:rPr>
              <w:t>T</w:t>
            </w:r>
            <w:r>
              <w:rPr>
                <w:rFonts w:ascii="Times New Roman" w:eastAsia="Times New Roman" w:hAnsi="Times New Roman" w:cs="Times New Roman"/>
                <w:b/>
                <w:sz w:val="24"/>
                <w:szCs w:val="24"/>
              </w:rPr>
              <w:t xml:space="preserve">eamwork is key. </w:t>
            </w:r>
          </w:p>
        </w:tc>
        <w:tc>
          <w:tcPr>
            <w:tcW w:w="2700" w:type="dxa"/>
            <w:shd w:val="clear" w:color="auto" w:fill="auto"/>
            <w:tcMar>
              <w:top w:w="100" w:type="dxa"/>
              <w:left w:w="100" w:type="dxa"/>
              <w:bottom w:w="100" w:type="dxa"/>
              <w:right w:w="100" w:type="dxa"/>
            </w:tcMar>
          </w:tcPr>
          <w:p w14:paraId="00000227" w14:textId="77777777" w:rsidR="000C77BC" w:rsidRDefault="00C53C8E" w:rsidP="005D1296">
            <w:pPr>
              <w:widowControl w:val="0"/>
              <w:pBdr>
                <w:top w:val="nil"/>
                <w:left w:val="nil"/>
                <w:bottom w:val="nil"/>
                <w:right w:val="nil"/>
                <w:between w:val="nil"/>
              </w:pBdr>
              <w:spacing w:after="0" w:line="480" w:lineRule="auto"/>
              <w:contextualSpacing/>
              <w:rPr>
                <w:rFonts w:ascii="Times New Roman" w:eastAsia="Times New Roman" w:hAnsi="Times New Roman" w:cs="Times New Roman"/>
                <w:b/>
                <w:sz w:val="24"/>
                <w:szCs w:val="24"/>
              </w:rPr>
            </w:pPr>
            <w:hyperlink r:id="rId50">
              <w:r>
                <w:rPr>
                  <w:rFonts w:ascii="Times New Roman" w:eastAsia="Times New Roman" w:hAnsi="Times New Roman" w:cs="Times New Roman"/>
                  <w:b/>
                  <w:noProof/>
                  <w:color w:val="1155CC"/>
                  <w:sz w:val="24"/>
                  <w:szCs w:val="24"/>
                  <w:u w:val="single"/>
                </w:rPr>
                <w:drawing>
                  <wp:inline distT="114300" distB="114300" distL="114300" distR="114300" wp14:anchorId="7277D905" wp14:editId="7ACD7B04">
                    <wp:extent cx="1281113" cy="1288830"/>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1"/>
                            <a:srcRect/>
                            <a:stretch>
                              <a:fillRect/>
                            </a:stretch>
                          </pic:blipFill>
                          <pic:spPr>
                            <a:xfrm>
                              <a:off x="0" y="0"/>
                              <a:ext cx="1281113" cy="1288830"/>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28" w14:textId="77777777" w:rsidR="000C77BC" w:rsidRDefault="00C53C8E" w:rsidP="005D1296">
            <w:pPr>
              <w:widowControl w:val="0"/>
              <w:pBdr>
                <w:top w:val="nil"/>
                <w:left w:val="nil"/>
                <w:bottom w:val="nil"/>
                <w:right w:val="nil"/>
                <w:between w:val="nil"/>
              </w:pBdr>
              <w:spacing w:after="0" w:line="480" w:lineRule="auto"/>
              <w:contextualSpacing/>
              <w:rPr>
                <w:rFonts w:ascii="Times New Roman" w:eastAsia="Times New Roman" w:hAnsi="Times New Roman" w:cs="Times New Roman"/>
                <w:b/>
                <w:sz w:val="24"/>
                <w:szCs w:val="24"/>
              </w:rPr>
            </w:pPr>
            <w:hyperlink r:id="rId52">
              <w:r>
                <w:rPr>
                  <w:rFonts w:ascii="Times New Roman" w:eastAsia="Times New Roman" w:hAnsi="Times New Roman" w:cs="Times New Roman"/>
                  <w:b/>
                  <w:noProof/>
                  <w:color w:val="1155CC"/>
                  <w:sz w:val="24"/>
                  <w:szCs w:val="24"/>
                  <w:u w:val="single"/>
                </w:rPr>
                <w:drawing>
                  <wp:inline distT="114300" distB="114300" distL="114300" distR="114300" wp14:anchorId="37F53F5D" wp14:editId="568CB6D0">
                    <wp:extent cx="1352550" cy="1219200"/>
                    <wp:effectExtent l="0" t="0" r="0"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3"/>
                            <a:srcRect/>
                            <a:stretch>
                              <a:fillRect/>
                            </a:stretch>
                          </pic:blipFill>
                          <pic:spPr>
                            <a:xfrm>
                              <a:off x="0" y="0"/>
                              <a:ext cx="1352550" cy="1219200"/>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29" w14:textId="77777777" w:rsidR="000C77BC" w:rsidRDefault="00C53C8E" w:rsidP="005D1296">
            <w:pPr>
              <w:widowControl w:val="0"/>
              <w:pBdr>
                <w:top w:val="nil"/>
                <w:left w:val="nil"/>
                <w:bottom w:val="nil"/>
                <w:right w:val="nil"/>
                <w:between w:val="nil"/>
              </w:pBdr>
              <w:spacing w:after="0" w:line="480" w:lineRule="auto"/>
              <w:contextualSpacing/>
              <w:rPr>
                <w:rFonts w:ascii="Times New Roman" w:eastAsia="Times New Roman" w:hAnsi="Times New Roman" w:cs="Times New Roman"/>
                <w:b/>
                <w:sz w:val="24"/>
                <w:szCs w:val="24"/>
              </w:rPr>
            </w:pPr>
            <w:hyperlink r:id="rId54">
              <w:r>
                <w:rPr>
                  <w:rFonts w:ascii="Times New Roman" w:eastAsia="Times New Roman" w:hAnsi="Times New Roman" w:cs="Times New Roman"/>
                  <w:b/>
                  <w:noProof/>
                  <w:color w:val="1155CC"/>
                  <w:sz w:val="24"/>
                  <w:szCs w:val="24"/>
                  <w:u w:val="single"/>
                </w:rPr>
                <w:drawing>
                  <wp:inline distT="114300" distB="114300" distL="114300" distR="114300" wp14:anchorId="6F4E3635" wp14:editId="268277A2">
                    <wp:extent cx="1352550" cy="774700"/>
                    <wp:effectExtent l="0" t="0" r="0" b="0"/>
                    <wp:docPr id="2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5"/>
                            <a:srcRect/>
                            <a:stretch>
                              <a:fillRect/>
                            </a:stretch>
                          </pic:blipFill>
                          <pic:spPr>
                            <a:xfrm>
                              <a:off x="0" y="0"/>
                              <a:ext cx="1352550" cy="774700"/>
                            </a:xfrm>
                            <a:prstGeom prst="rect">
                              <a:avLst/>
                            </a:prstGeom>
                            <a:ln/>
                          </pic:spPr>
                        </pic:pic>
                      </a:graphicData>
                    </a:graphic>
                  </wp:inline>
                </w:drawing>
              </w:r>
            </w:hyperlink>
          </w:p>
        </w:tc>
      </w:tr>
      <w:tr w:rsidR="000C77BC" w14:paraId="3B1CC9F9" w14:textId="77777777">
        <w:trPr>
          <w:jc w:val="center"/>
        </w:trPr>
        <w:tc>
          <w:tcPr>
            <w:tcW w:w="1980" w:type="dxa"/>
            <w:shd w:val="clear" w:color="auto" w:fill="auto"/>
            <w:tcMar>
              <w:top w:w="100" w:type="dxa"/>
              <w:left w:w="100" w:type="dxa"/>
              <w:bottom w:w="100" w:type="dxa"/>
              <w:right w:w="100" w:type="dxa"/>
            </w:tcMar>
          </w:tcPr>
          <w:p w14:paraId="0000022A" w14:textId="77777777" w:rsidR="000C77BC" w:rsidRDefault="00C53C8E" w:rsidP="005D1296">
            <w:pPr>
              <w:widowControl w:val="0"/>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color w:val="6AA84F"/>
                <w:sz w:val="30"/>
                <w:szCs w:val="30"/>
              </w:rPr>
              <w:lastRenderedPageBreak/>
              <w:t>A</w:t>
            </w:r>
            <w:r>
              <w:rPr>
                <w:rFonts w:ascii="Times New Roman" w:eastAsia="Times New Roman" w:hAnsi="Times New Roman" w:cs="Times New Roman"/>
                <w:b/>
                <w:sz w:val="24"/>
                <w:szCs w:val="24"/>
              </w:rPr>
              <w:t xml:space="preserve">ll are welcome and accepted. </w:t>
            </w:r>
          </w:p>
        </w:tc>
        <w:tc>
          <w:tcPr>
            <w:tcW w:w="2700" w:type="dxa"/>
            <w:shd w:val="clear" w:color="auto" w:fill="auto"/>
            <w:tcMar>
              <w:top w:w="100" w:type="dxa"/>
              <w:left w:w="100" w:type="dxa"/>
              <w:bottom w:w="100" w:type="dxa"/>
              <w:right w:w="100" w:type="dxa"/>
            </w:tcMar>
          </w:tcPr>
          <w:p w14:paraId="0000022B" w14:textId="77777777" w:rsidR="000C77BC" w:rsidRDefault="00C53C8E" w:rsidP="005D1296">
            <w:pPr>
              <w:widowControl w:val="0"/>
              <w:spacing w:after="0" w:line="480" w:lineRule="auto"/>
              <w:contextualSpacing/>
              <w:jc w:val="center"/>
              <w:rPr>
                <w:rFonts w:ascii="Times New Roman" w:eastAsia="Times New Roman" w:hAnsi="Times New Roman" w:cs="Times New Roman"/>
                <w:b/>
                <w:sz w:val="24"/>
                <w:szCs w:val="24"/>
              </w:rPr>
            </w:pPr>
            <w:hyperlink r:id="rId56">
              <w:r>
                <w:rPr>
                  <w:rFonts w:ascii="Arial" w:eastAsia="Arial" w:hAnsi="Arial" w:cs="Arial"/>
                  <w:noProof/>
                  <w:color w:val="1155CC"/>
                  <w:sz w:val="28"/>
                  <w:szCs w:val="28"/>
                  <w:u w:val="single"/>
                </w:rPr>
                <w:drawing>
                  <wp:inline distT="114300" distB="114300" distL="114300" distR="114300" wp14:anchorId="76343660" wp14:editId="4C16E760">
                    <wp:extent cx="1147763" cy="1147763"/>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7"/>
                            <a:srcRect/>
                            <a:stretch>
                              <a:fillRect/>
                            </a:stretch>
                          </pic:blipFill>
                          <pic:spPr>
                            <a:xfrm>
                              <a:off x="0" y="0"/>
                              <a:ext cx="1147763" cy="1147763"/>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2C" w14:textId="77777777" w:rsidR="000C77BC" w:rsidRDefault="00C53C8E" w:rsidP="005D1296">
            <w:pPr>
              <w:widowControl w:val="0"/>
              <w:pBdr>
                <w:top w:val="nil"/>
                <w:left w:val="nil"/>
                <w:bottom w:val="nil"/>
                <w:right w:val="nil"/>
                <w:between w:val="nil"/>
              </w:pBdr>
              <w:spacing w:after="0" w:line="480" w:lineRule="auto"/>
              <w:contextualSpacing/>
              <w:jc w:val="center"/>
              <w:rPr>
                <w:rFonts w:ascii="Times New Roman" w:eastAsia="Times New Roman" w:hAnsi="Times New Roman" w:cs="Times New Roman"/>
                <w:b/>
                <w:sz w:val="24"/>
                <w:szCs w:val="24"/>
              </w:rPr>
            </w:pPr>
            <w:hyperlink r:id="rId58">
              <w:r>
                <w:rPr>
                  <w:rFonts w:ascii="Times New Roman" w:eastAsia="Times New Roman" w:hAnsi="Times New Roman" w:cs="Times New Roman"/>
                  <w:b/>
                  <w:noProof/>
                  <w:color w:val="1155CC"/>
                  <w:sz w:val="24"/>
                  <w:szCs w:val="24"/>
                  <w:u w:val="single"/>
                </w:rPr>
                <w:drawing>
                  <wp:inline distT="114300" distB="114300" distL="114300" distR="114300" wp14:anchorId="25B73A4C" wp14:editId="01444915">
                    <wp:extent cx="1147763" cy="1357916"/>
                    <wp:effectExtent l="0" t="0" r="0" b="0"/>
                    <wp:docPr id="2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9"/>
                            <a:srcRect/>
                            <a:stretch>
                              <a:fillRect/>
                            </a:stretch>
                          </pic:blipFill>
                          <pic:spPr>
                            <a:xfrm>
                              <a:off x="0" y="0"/>
                              <a:ext cx="1147763" cy="1357916"/>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2D" w14:textId="77777777" w:rsidR="000C77BC" w:rsidRDefault="00C53C8E" w:rsidP="005D1296">
            <w:pPr>
              <w:widowControl w:val="0"/>
              <w:pBdr>
                <w:top w:val="nil"/>
                <w:left w:val="nil"/>
                <w:bottom w:val="nil"/>
                <w:right w:val="nil"/>
                <w:between w:val="nil"/>
              </w:pBdr>
              <w:spacing w:after="0" w:line="480" w:lineRule="auto"/>
              <w:contextualSpacing/>
              <w:jc w:val="center"/>
              <w:rPr>
                <w:rFonts w:ascii="Times New Roman" w:eastAsia="Times New Roman" w:hAnsi="Times New Roman" w:cs="Times New Roman"/>
                <w:b/>
                <w:sz w:val="24"/>
                <w:szCs w:val="24"/>
              </w:rPr>
            </w:pPr>
            <w:hyperlink r:id="rId60">
              <w:r>
                <w:rPr>
                  <w:rFonts w:ascii="Times New Roman" w:eastAsia="Times New Roman" w:hAnsi="Times New Roman" w:cs="Times New Roman"/>
                  <w:b/>
                  <w:noProof/>
                  <w:color w:val="1155CC"/>
                  <w:sz w:val="24"/>
                  <w:szCs w:val="24"/>
                  <w:u w:val="single"/>
                </w:rPr>
                <w:drawing>
                  <wp:inline distT="114300" distB="114300" distL="114300" distR="114300" wp14:anchorId="33B46B71" wp14:editId="2B8AAC77">
                    <wp:extent cx="1185863" cy="1494855"/>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1"/>
                            <a:srcRect/>
                            <a:stretch>
                              <a:fillRect/>
                            </a:stretch>
                          </pic:blipFill>
                          <pic:spPr>
                            <a:xfrm>
                              <a:off x="0" y="0"/>
                              <a:ext cx="1185863" cy="1494855"/>
                            </a:xfrm>
                            <a:prstGeom prst="rect">
                              <a:avLst/>
                            </a:prstGeom>
                            <a:ln/>
                          </pic:spPr>
                        </pic:pic>
                      </a:graphicData>
                    </a:graphic>
                  </wp:inline>
                </w:drawing>
              </w:r>
            </w:hyperlink>
          </w:p>
        </w:tc>
      </w:tr>
      <w:tr w:rsidR="000C77BC" w14:paraId="5A7D3584" w14:textId="77777777">
        <w:trPr>
          <w:jc w:val="center"/>
        </w:trPr>
        <w:tc>
          <w:tcPr>
            <w:tcW w:w="1980" w:type="dxa"/>
            <w:shd w:val="clear" w:color="auto" w:fill="auto"/>
            <w:tcMar>
              <w:top w:w="100" w:type="dxa"/>
              <w:left w:w="100" w:type="dxa"/>
              <w:bottom w:w="100" w:type="dxa"/>
              <w:right w:w="100" w:type="dxa"/>
            </w:tcMar>
          </w:tcPr>
          <w:p w14:paraId="0000022E" w14:textId="77777777" w:rsidR="000C77BC" w:rsidRDefault="00C53C8E" w:rsidP="005D1296">
            <w:pPr>
              <w:widowControl w:val="0"/>
              <w:spacing w:after="0" w:line="480" w:lineRule="auto"/>
              <w:contextualSpacing/>
              <w:jc w:val="center"/>
              <w:rPr>
                <w:rFonts w:ascii="Times New Roman" w:eastAsia="Times New Roman" w:hAnsi="Times New Roman" w:cs="Times New Roman"/>
                <w:b/>
                <w:color w:val="6AA84F"/>
                <w:sz w:val="30"/>
                <w:szCs w:val="30"/>
              </w:rPr>
            </w:pPr>
            <w:r>
              <w:rPr>
                <w:rFonts w:ascii="Times New Roman" w:eastAsia="Times New Roman" w:hAnsi="Times New Roman" w:cs="Times New Roman"/>
                <w:b/>
                <w:color w:val="6AA84F"/>
                <w:sz w:val="30"/>
                <w:szCs w:val="30"/>
              </w:rPr>
              <w:t>N</w:t>
            </w:r>
            <w:r>
              <w:rPr>
                <w:rFonts w:ascii="Times New Roman" w:eastAsia="Times New Roman" w:hAnsi="Times New Roman" w:cs="Times New Roman"/>
                <w:b/>
                <w:sz w:val="24"/>
                <w:szCs w:val="24"/>
              </w:rPr>
              <w:t xml:space="preserve">ew perspectives and ideas are valued. </w:t>
            </w:r>
          </w:p>
        </w:tc>
        <w:tc>
          <w:tcPr>
            <w:tcW w:w="2700" w:type="dxa"/>
            <w:shd w:val="clear" w:color="auto" w:fill="auto"/>
            <w:tcMar>
              <w:top w:w="100" w:type="dxa"/>
              <w:left w:w="100" w:type="dxa"/>
              <w:bottom w:w="100" w:type="dxa"/>
              <w:right w:w="100" w:type="dxa"/>
            </w:tcMar>
          </w:tcPr>
          <w:p w14:paraId="0000022F" w14:textId="77777777" w:rsidR="000C77BC" w:rsidRDefault="00C53C8E" w:rsidP="005D1296">
            <w:pPr>
              <w:widowControl w:val="0"/>
              <w:pBdr>
                <w:top w:val="nil"/>
                <w:left w:val="nil"/>
                <w:bottom w:val="nil"/>
                <w:right w:val="nil"/>
                <w:between w:val="nil"/>
              </w:pBdr>
              <w:spacing w:after="0" w:line="480" w:lineRule="auto"/>
              <w:contextualSpacing/>
              <w:jc w:val="center"/>
              <w:rPr>
                <w:rFonts w:ascii="Times New Roman" w:eastAsia="Times New Roman" w:hAnsi="Times New Roman" w:cs="Times New Roman"/>
                <w:b/>
                <w:sz w:val="24"/>
                <w:szCs w:val="24"/>
              </w:rPr>
            </w:pPr>
            <w:hyperlink r:id="rId62">
              <w:r>
                <w:rPr>
                  <w:rFonts w:ascii="Times New Roman" w:eastAsia="Times New Roman" w:hAnsi="Times New Roman" w:cs="Times New Roman"/>
                  <w:b/>
                  <w:noProof/>
                  <w:color w:val="1155CC"/>
                  <w:sz w:val="24"/>
                  <w:szCs w:val="24"/>
                  <w:u w:val="single"/>
                </w:rPr>
                <w:drawing>
                  <wp:inline distT="114300" distB="114300" distL="114300" distR="114300" wp14:anchorId="02070B1E" wp14:editId="63422A5E">
                    <wp:extent cx="1214438" cy="1338808"/>
                    <wp:effectExtent l="0" t="0" r="0" b="0"/>
                    <wp:docPr id="3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63"/>
                            <a:srcRect/>
                            <a:stretch>
                              <a:fillRect/>
                            </a:stretch>
                          </pic:blipFill>
                          <pic:spPr>
                            <a:xfrm>
                              <a:off x="0" y="0"/>
                              <a:ext cx="1214438" cy="1338808"/>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30" w14:textId="77777777" w:rsidR="000C77BC" w:rsidRDefault="00C53C8E" w:rsidP="005D1296">
            <w:pPr>
              <w:widowControl w:val="0"/>
              <w:pBdr>
                <w:top w:val="nil"/>
                <w:left w:val="nil"/>
                <w:bottom w:val="nil"/>
                <w:right w:val="nil"/>
                <w:between w:val="nil"/>
              </w:pBdr>
              <w:spacing w:after="0" w:line="480" w:lineRule="auto"/>
              <w:contextualSpacing/>
              <w:jc w:val="center"/>
              <w:rPr>
                <w:rFonts w:ascii="Times New Roman" w:eastAsia="Times New Roman" w:hAnsi="Times New Roman" w:cs="Times New Roman"/>
                <w:b/>
                <w:sz w:val="24"/>
                <w:szCs w:val="24"/>
              </w:rPr>
            </w:pPr>
            <w:hyperlink r:id="rId64">
              <w:r>
                <w:rPr>
                  <w:rFonts w:ascii="Times New Roman" w:eastAsia="Times New Roman" w:hAnsi="Times New Roman" w:cs="Times New Roman"/>
                  <w:b/>
                  <w:noProof/>
                  <w:color w:val="1155CC"/>
                  <w:sz w:val="24"/>
                  <w:szCs w:val="24"/>
                  <w:u w:val="single"/>
                </w:rPr>
                <w:drawing>
                  <wp:inline distT="114300" distB="114300" distL="114300" distR="114300" wp14:anchorId="7C603DA3" wp14:editId="13299B71">
                    <wp:extent cx="1226210" cy="1252116"/>
                    <wp:effectExtent l="0" t="0" r="0" b="0"/>
                    <wp:docPr id="45"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65"/>
                            <a:srcRect/>
                            <a:stretch>
                              <a:fillRect/>
                            </a:stretch>
                          </pic:blipFill>
                          <pic:spPr>
                            <a:xfrm>
                              <a:off x="0" y="0"/>
                              <a:ext cx="1226210" cy="1252116"/>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31" w14:textId="77777777" w:rsidR="000C77BC" w:rsidRDefault="00C53C8E" w:rsidP="005D1296">
            <w:pPr>
              <w:widowControl w:val="0"/>
              <w:pBdr>
                <w:top w:val="nil"/>
                <w:left w:val="nil"/>
                <w:bottom w:val="nil"/>
                <w:right w:val="nil"/>
                <w:between w:val="nil"/>
              </w:pBdr>
              <w:spacing w:after="0" w:line="480" w:lineRule="auto"/>
              <w:contextualSpacing/>
              <w:jc w:val="center"/>
              <w:rPr>
                <w:rFonts w:ascii="Times New Roman" w:eastAsia="Times New Roman" w:hAnsi="Times New Roman" w:cs="Times New Roman"/>
                <w:b/>
                <w:sz w:val="24"/>
                <w:szCs w:val="24"/>
              </w:rPr>
            </w:pPr>
            <w:hyperlink r:id="rId66">
              <w:r>
                <w:rPr>
                  <w:rFonts w:ascii="Times New Roman" w:eastAsia="Times New Roman" w:hAnsi="Times New Roman" w:cs="Times New Roman"/>
                  <w:b/>
                  <w:noProof/>
                  <w:color w:val="1155CC"/>
                  <w:sz w:val="24"/>
                  <w:szCs w:val="24"/>
                  <w:u w:val="single"/>
                </w:rPr>
                <w:drawing>
                  <wp:inline distT="114300" distB="114300" distL="114300" distR="114300" wp14:anchorId="3E3CF007" wp14:editId="42D11C4D">
                    <wp:extent cx="1422363" cy="1171947"/>
                    <wp:effectExtent l="0" t="0" r="0" b="0"/>
                    <wp:docPr id="46"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67"/>
                            <a:srcRect/>
                            <a:stretch>
                              <a:fillRect/>
                            </a:stretch>
                          </pic:blipFill>
                          <pic:spPr>
                            <a:xfrm>
                              <a:off x="0" y="0"/>
                              <a:ext cx="1422363" cy="1171947"/>
                            </a:xfrm>
                            <a:prstGeom prst="rect">
                              <a:avLst/>
                            </a:prstGeom>
                            <a:ln/>
                          </pic:spPr>
                        </pic:pic>
                      </a:graphicData>
                    </a:graphic>
                  </wp:inline>
                </w:drawing>
              </w:r>
            </w:hyperlink>
          </w:p>
        </w:tc>
      </w:tr>
      <w:tr w:rsidR="000C77BC" w14:paraId="107ADD8D" w14:textId="77777777">
        <w:trPr>
          <w:jc w:val="center"/>
        </w:trPr>
        <w:tc>
          <w:tcPr>
            <w:tcW w:w="1980" w:type="dxa"/>
            <w:shd w:val="clear" w:color="auto" w:fill="auto"/>
            <w:tcMar>
              <w:top w:w="100" w:type="dxa"/>
              <w:left w:w="100" w:type="dxa"/>
              <w:bottom w:w="100" w:type="dxa"/>
              <w:right w:w="100" w:type="dxa"/>
            </w:tcMar>
          </w:tcPr>
          <w:p w14:paraId="00000232" w14:textId="77777777" w:rsidR="000C77BC" w:rsidRDefault="00C53C8E" w:rsidP="005D1296">
            <w:pPr>
              <w:widowControl w:val="0"/>
              <w:spacing w:after="0" w:line="480" w:lineRule="auto"/>
              <w:contextualSpacing/>
              <w:jc w:val="center"/>
              <w:rPr>
                <w:rFonts w:ascii="Times New Roman" w:eastAsia="Times New Roman" w:hAnsi="Times New Roman" w:cs="Times New Roman"/>
                <w:b/>
                <w:color w:val="6AA84F"/>
                <w:sz w:val="30"/>
                <w:szCs w:val="30"/>
              </w:rPr>
            </w:pPr>
            <w:r>
              <w:rPr>
                <w:rFonts w:ascii="Times New Roman" w:eastAsia="Times New Roman" w:hAnsi="Times New Roman" w:cs="Times New Roman"/>
                <w:b/>
                <w:color w:val="6AA84F"/>
                <w:sz w:val="30"/>
                <w:szCs w:val="30"/>
              </w:rPr>
              <w:t>G</w:t>
            </w:r>
            <w:r>
              <w:rPr>
                <w:rFonts w:ascii="Times New Roman" w:eastAsia="Times New Roman" w:hAnsi="Times New Roman" w:cs="Times New Roman"/>
                <w:b/>
                <w:sz w:val="24"/>
                <w:szCs w:val="24"/>
              </w:rPr>
              <w:t xml:space="preserve">rouping students to meet the needs of all learners. </w:t>
            </w:r>
          </w:p>
        </w:tc>
        <w:tc>
          <w:tcPr>
            <w:tcW w:w="2700" w:type="dxa"/>
            <w:shd w:val="clear" w:color="auto" w:fill="auto"/>
            <w:tcMar>
              <w:top w:w="100" w:type="dxa"/>
              <w:left w:w="100" w:type="dxa"/>
              <w:bottom w:w="100" w:type="dxa"/>
              <w:right w:w="100" w:type="dxa"/>
            </w:tcMar>
          </w:tcPr>
          <w:p w14:paraId="00000233" w14:textId="77777777" w:rsidR="000C77BC" w:rsidRDefault="00C53C8E" w:rsidP="005D1296">
            <w:pPr>
              <w:widowControl w:val="0"/>
              <w:spacing w:after="0" w:line="480" w:lineRule="auto"/>
              <w:contextualSpacing/>
              <w:jc w:val="center"/>
              <w:rPr>
                <w:rFonts w:ascii="Times New Roman" w:eastAsia="Times New Roman" w:hAnsi="Times New Roman" w:cs="Times New Roman"/>
                <w:b/>
                <w:sz w:val="24"/>
                <w:szCs w:val="24"/>
              </w:rPr>
            </w:pPr>
            <w:hyperlink r:id="rId68">
              <w:r>
                <w:rPr>
                  <w:rFonts w:ascii="Times New Roman" w:eastAsia="Times New Roman" w:hAnsi="Times New Roman" w:cs="Times New Roman"/>
                  <w:b/>
                  <w:noProof/>
                  <w:color w:val="1155CC"/>
                  <w:sz w:val="24"/>
                  <w:szCs w:val="24"/>
                  <w:u w:val="single"/>
                </w:rPr>
                <w:drawing>
                  <wp:inline distT="114300" distB="114300" distL="114300" distR="114300" wp14:anchorId="6B37950E" wp14:editId="4E5E272E">
                    <wp:extent cx="1062038" cy="1249016"/>
                    <wp:effectExtent l="0" t="0" r="0" b="0"/>
                    <wp:docPr id="50"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69"/>
                            <a:srcRect/>
                            <a:stretch>
                              <a:fillRect/>
                            </a:stretch>
                          </pic:blipFill>
                          <pic:spPr>
                            <a:xfrm>
                              <a:off x="0" y="0"/>
                              <a:ext cx="1062038" cy="1249016"/>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34" w14:textId="77777777" w:rsidR="000C77BC" w:rsidRDefault="00C53C8E" w:rsidP="005D1296">
            <w:pPr>
              <w:widowControl w:val="0"/>
              <w:pBdr>
                <w:top w:val="nil"/>
                <w:left w:val="nil"/>
                <w:bottom w:val="nil"/>
                <w:right w:val="nil"/>
                <w:between w:val="nil"/>
              </w:pBdr>
              <w:spacing w:after="0" w:line="480" w:lineRule="auto"/>
              <w:contextualSpacing/>
              <w:jc w:val="center"/>
              <w:rPr>
                <w:rFonts w:ascii="Times New Roman" w:eastAsia="Times New Roman" w:hAnsi="Times New Roman" w:cs="Times New Roman"/>
                <w:b/>
                <w:sz w:val="24"/>
                <w:szCs w:val="24"/>
              </w:rPr>
            </w:pPr>
            <w:hyperlink r:id="rId70">
              <w:r>
                <w:rPr>
                  <w:rFonts w:ascii="Times New Roman" w:eastAsia="Times New Roman" w:hAnsi="Times New Roman" w:cs="Times New Roman"/>
                  <w:b/>
                  <w:noProof/>
                  <w:color w:val="1155CC"/>
                  <w:sz w:val="24"/>
                  <w:szCs w:val="24"/>
                  <w:u w:val="single"/>
                </w:rPr>
                <w:drawing>
                  <wp:inline distT="114300" distB="114300" distL="114300" distR="114300" wp14:anchorId="0D11FB89" wp14:editId="05EB78DC">
                    <wp:extent cx="1162050" cy="1172519"/>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1"/>
                            <a:srcRect/>
                            <a:stretch>
                              <a:fillRect/>
                            </a:stretch>
                          </pic:blipFill>
                          <pic:spPr>
                            <a:xfrm>
                              <a:off x="0" y="0"/>
                              <a:ext cx="1162050" cy="1172519"/>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35" w14:textId="77777777" w:rsidR="000C77BC" w:rsidRDefault="00C53C8E" w:rsidP="005D1296">
            <w:pPr>
              <w:widowControl w:val="0"/>
              <w:pBdr>
                <w:top w:val="nil"/>
                <w:left w:val="nil"/>
                <w:bottom w:val="nil"/>
                <w:right w:val="nil"/>
                <w:between w:val="nil"/>
              </w:pBdr>
              <w:spacing w:after="0" w:line="480" w:lineRule="auto"/>
              <w:contextualSpacing/>
              <w:rPr>
                <w:rFonts w:ascii="Times New Roman" w:eastAsia="Times New Roman" w:hAnsi="Times New Roman" w:cs="Times New Roman"/>
                <w:b/>
                <w:sz w:val="24"/>
                <w:szCs w:val="24"/>
              </w:rPr>
            </w:pPr>
            <w:hyperlink r:id="rId72">
              <w:r>
                <w:rPr>
                  <w:rFonts w:ascii="Times New Roman" w:eastAsia="Times New Roman" w:hAnsi="Times New Roman" w:cs="Times New Roman"/>
                  <w:b/>
                  <w:noProof/>
                  <w:color w:val="1155CC"/>
                  <w:sz w:val="24"/>
                  <w:szCs w:val="24"/>
                  <w:u w:val="single"/>
                </w:rPr>
                <w:drawing>
                  <wp:inline distT="114300" distB="114300" distL="114300" distR="114300" wp14:anchorId="35884B57" wp14:editId="48BF2405">
                    <wp:extent cx="1352550" cy="1346200"/>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3"/>
                            <a:srcRect/>
                            <a:stretch>
                              <a:fillRect/>
                            </a:stretch>
                          </pic:blipFill>
                          <pic:spPr>
                            <a:xfrm>
                              <a:off x="0" y="0"/>
                              <a:ext cx="1352550" cy="1346200"/>
                            </a:xfrm>
                            <a:prstGeom prst="rect">
                              <a:avLst/>
                            </a:prstGeom>
                            <a:ln/>
                          </pic:spPr>
                        </pic:pic>
                      </a:graphicData>
                    </a:graphic>
                  </wp:inline>
                </w:drawing>
              </w:r>
            </w:hyperlink>
          </w:p>
        </w:tc>
      </w:tr>
      <w:tr w:rsidR="000C77BC" w14:paraId="54922078" w14:textId="77777777">
        <w:trPr>
          <w:jc w:val="center"/>
        </w:trPr>
        <w:tc>
          <w:tcPr>
            <w:tcW w:w="1980" w:type="dxa"/>
            <w:shd w:val="clear" w:color="auto" w:fill="auto"/>
            <w:tcMar>
              <w:top w:w="100" w:type="dxa"/>
              <w:left w:w="100" w:type="dxa"/>
              <w:bottom w:w="100" w:type="dxa"/>
              <w:right w:w="100" w:type="dxa"/>
            </w:tcMar>
          </w:tcPr>
          <w:p w14:paraId="00000236" w14:textId="77777777" w:rsidR="000C77BC" w:rsidRDefault="00C53C8E" w:rsidP="005D1296">
            <w:pPr>
              <w:widowControl w:val="0"/>
              <w:spacing w:after="0" w:line="480" w:lineRule="auto"/>
              <w:contextualSpacing/>
              <w:jc w:val="center"/>
              <w:rPr>
                <w:rFonts w:ascii="Times New Roman" w:eastAsia="Times New Roman" w:hAnsi="Times New Roman" w:cs="Times New Roman"/>
                <w:b/>
                <w:color w:val="6AA84F"/>
                <w:sz w:val="30"/>
                <w:szCs w:val="30"/>
              </w:rPr>
            </w:pPr>
            <w:r>
              <w:rPr>
                <w:rFonts w:ascii="Times New Roman" w:eastAsia="Times New Roman" w:hAnsi="Times New Roman" w:cs="Times New Roman"/>
                <w:b/>
                <w:color w:val="6AA84F"/>
                <w:sz w:val="30"/>
                <w:szCs w:val="30"/>
              </w:rPr>
              <w:t>S</w:t>
            </w:r>
            <w:r>
              <w:rPr>
                <w:rFonts w:ascii="Times New Roman" w:eastAsia="Times New Roman" w:hAnsi="Times New Roman" w:cs="Times New Roman"/>
                <w:b/>
                <w:sz w:val="24"/>
                <w:szCs w:val="24"/>
              </w:rPr>
              <w:t xml:space="preserve">trength is diversity. </w:t>
            </w:r>
          </w:p>
        </w:tc>
        <w:tc>
          <w:tcPr>
            <w:tcW w:w="2700" w:type="dxa"/>
            <w:shd w:val="clear" w:color="auto" w:fill="auto"/>
            <w:tcMar>
              <w:top w:w="100" w:type="dxa"/>
              <w:left w:w="100" w:type="dxa"/>
              <w:bottom w:w="100" w:type="dxa"/>
              <w:right w:w="100" w:type="dxa"/>
            </w:tcMar>
          </w:tcPr>
          <w:p w14:paraId="00000237" w14:textId="77777777" w:rsidR="000C77BC" w:rsidRDefault="00C53C8E" w:rsidP="005D1296">
            <w:pPr>
              <w:widowControl w:val="0"/>
              <w:pBdr>
                <w:top w:val="nil"/>
                <w:left w:val="nil"/>
                <w:bottom w:val="nil"/>
                <w:right w:val="nil"/>
                <w:between w:val="nil"/>
              </w:pBdr>
              <w:spacing w:after="0" w:line="480" w:lineRule="auto"/>
              <w:contextualSpacing/>
              <w:jc w:val="center"/>
              <w:rPr>
                <w:rFonts w:ascii="Times New Roman" w:eastAsia="Times New Roman" w:hAnsi="Times New Roman" w:cs="Times New Roman"/>
                <w:b/>
                <w:sz w:val="24"/>
                <w:szCs w:val="24"/>
              </w:rPr>
            </w:pPr>
            <w:hyperlink r:id="rId74">
              <w:r>
                <w:rPr>
                  <w:rFonts w:ascii="Times New Roman" w:eastAsia="Times New Roman" w:hAnsi="Times New Roman" w:cs="Times New Roman"/>
                  <w:b/>
                  <w:noProof/>
                  <w:color w:val="1155CC"/>
                  <w:sz w:val="24"/>
                  <w:szCs w:val="24"/>
                  <w:u w:val="single"/>
                </w:rPr>
                <w:drawing>
                  <wp:inline distT="114300" distB="114300" distL="114300" distR="114300" wp14:anchorId="67D59E5E" wp14:editId="09297217">
                    <wp:extent cx="1204913" cy="1487994"/>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5"/>
                            <a:srcRect/>
                            <a:stretch>
                              <a:fillRect/>
                            </a:stretch>
                          </pic:blipFill>
                          <pic:spPr>
                            <a:xfrm>
                              <a:off x="0" y="0"/>
                              <a:ext cx="1204913" cy="1487994"/>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38" w14:textId="77777777" w:rsidR="000C77BC" w:rsidRDefault="00C53C8E" w:rsidP="005D1296">
            <w:pPr>
              <w:widowControl w:val="0"/>
              <w:pBdr>
                <w:top w:val="nil"/>
                <w:left w:val="nil"/>
                <w:bottom w:val="nil"/>
                <w:right w:val="nil"/>
                <w:between w:val="nil"/>
              </w:pBdr>
              <w:spacing w:after="0" w:line="480" w:lineRule="auto"/>
              <w:contextualSpacing/>
              <w:jc w:val="center"/>
              <w:rPr>
                <w:rFonts w:ascii="Times New Roman" w:eastAsia="Times New Roman" w:hAnsi="Times New Roman" w:cs="Times New Roman"/>
                <w:b/>
                <w:sz w:val="24"/>
                <w:szCs w:val="24"/>
              </w:rPr>
            </w:pPr>
            <w:hyperlink r:id="rId76">
              <w:r>
                <w:rPr>
                  <w:rFonts w:ascii="Times New Roman" w:eastAsia="Times New Roman" w:hAnsi="Times New Roman" w:cs="Times New Roman"/>
                  <w:b/>
                  <w:noProof/>
                  <w:color w:val="1155CC"/>
                  <w:sz w:val="24"/>
                  <w:szCs w:val="24"/>
                  <w:u w:val="single"/>
                </w:rPr>
                <w:drawing>
                  <wp:inline distT="114300" distB="114300" distL="114300" distR="114300" wp14:anchorId="160A8C16" wp14:editId="2DACF685">
                    <wp:extent cx="1089383" cy="1434610"/>
                    <wp:effectExtent l="0" t="0" r="0" b="0"/>
                    <wp:docPr id="4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77"/>
                            <a:srcRect/>
                            <a:stretch>
                              <a:fillRect/>
                            </a:stretch>
                          </pic:blipFill>
                          <pic:spPr>
                            <a:xfrm>
                              <a:off x="0" y="0"/>
                              <a:ext cx="1089383" cy="1434610"/>
                            </a:xfrm>
                            <a:prstGeom prst="rect">
                              <a:avLst/>
                            </a:prstGeom>
                            <a:ln/>
                          </pic:spPr>
                        </pic:pic>
                      </a:graphicData>
                    </a:graphic>
                  </wp:inline>
                </w:drawing>
              </w:r>
            </w:hyperlink>
          </w:p>
        </w:tc>
        <w:tc>
          <w:tcPr>
            <w:tcW w:w="2340" w:type="dxa"/>
            <w:shd w:val="clear" w:color="auto" w:fill="auto"/>
            <w:tcMar>
              <w:top w:w="100" w:type="dxa"/>
              <w:left w:w="100" w:type="dxa"/>
              <w:bottom w:w="100" w:type="dxa"/>
              <w:right w:w="100" w:type="dxa"/>
            </w:tcMar>
          </w:tcPr>
          <w:p w14:paraId="00000239" w14:textId="77777777" w:rsidR="000C77BC" w:rsidRDefault="00C53C8E" w:rsidP="005D1296">
            <w:pPr>
              <w:widowControl w:val="0"/>
              <w:pBdr>
                <w:top w:val="nil"/>
                <w:left w:val="nil"/>
                <w:bottom w:val="nil"/>
                <w:right w:val="nil"/>
                <w:between w:val="nil"/>
              </w:pBdr>
              <w:spacing w:after="0" w:line="480" w:lineRule="auto"/>
              <w:contextualSpacing/>
              <w:rPr>
                <w:rFonts w:ascii="Times New Roman" w:eastAsia="Times New Roman" w:hAnsi="Times New Roman" w:cs="Times New Roman"/>
                <w:b/>
                <w:sz w:val="24"/>
                <w:szCs w:val="24"/>
              </w:rPr>
            </w:pPr>
            <w:hyperlink r:id="rId78">
              <w:r>
                <w:rPr>
                  <w:rFonts w:ascii="Times New Roman" w:eastAsia="Times New Roman" w:hAnsi="Times New Roman" w:cs="Times New Roman"/>
                  <w:b/>
                  <w:noProof/>
                  <w:color w:val="1155CC"/>
                  <w:sz w:val="24"/>
                  <w:szCs w:val="24"/>
                  <w:u w:val="single"/>
                </w:rPr>
                <w:drawing>
                  <wp:inline distT="114300" distB="114300" distL="114300" distR="114300" wp14:anchorId="5F7A0D94" wp14:editId="6867C89F">
                    <wp:extent cx="1352550" cy="1358900"/>
                    <wp:effectExtent l="0" t="0" r="0" b="0"/>
                    <wp:docPr id="3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79"/>
                            <a:srcRect/>
                            <a:stretch>
                              <a:fillRect/>
                            </a:stretch>
                          </pic:blipFill>
                          <pic:spPr>
                            <a:xfrm>
                              <a:off x="0" y="0"/>
                              <a:ext cx="1352550" cy="1358900"/>
                            </a:xfrm>
                            <a:prstGeom prst="rect">
                              <a:avLst/>
                            </a:prstGeom>
                            <a:ln/>
                          </pic:spPr>
                        </pic:pic>
                      </a:graphicData>
                    </a:graphic>
                  </wp:inline>
                </w:drawing>
              </w:r>
            </w:hyperlink>
          </w:p>
        </w:tc>
      </w:tr>
      <w:tr w:rsidR="000C77BC" w14:paraId="04F488EB" w14:textId="77777777">
        <w:trPr>
          <w:trHeight w:val="500"/>
          <w:jc w:val="center"/>
        </w:trPr>
        <w:tc>
          <w:tcPr>
            <w:tcW w:w="9360" w:type="dxa"/>
            <w:gridSpan w:val="4"/>
            <w:shd w:val="clear" w:color="auto" w:fill="auto"/>
            <w:tcMar>
              <w:top w:w="100" w:type="dxa"/>
              <w:left w:w="100" w:type="dxa"/>
              <w:bottom w:w="100" w:type="dxa"/>
              <w:right w:w="100" w:type="dxa"/>
            </w:tcMar>
          </w:tcPr>
          <w:p w14:paraId="0000023A" w14:textId="77777777" w:rsidR="000C77BC" w:rsidRDefault="00C53C8E" w:rsidP="005D1296">
            <w:pPr>
              <w:widowControl w:val="0"/>
              <w:spacing w:after="0" w:line="480" w:lineRule="auto"/>
              <w:contextualSpacing/>
              <w:jc w:val="center"/>
              <w:rPr>
                <w:rFonts w:ascii="Times New Roman" w:eastAsia="Times New Roman" w:hAnsi="Times New Roman" w:cs="Times New Roman"/>
                <w:b/>
                <w:color w:val="6AA84F"/>
                <w:sz w:val="40"/>
                <w:szCs w:val="40"/>
              </w:rPr>
            </w:pPr>
            <w:r>
              <w:rPr>
                <w:rFonts w:ascii="Times New Roman" w:eastAsia="Times New Roman" w:hAnsi="Times New Roman" w:cs="Times New Roman"/>
                <w:b/>
                <w:color w:val="6AA84F"/>
                <w:sz w:val="40"/>
                <w:szCs w:val="40"/>
              </w:rPr>
              <w:t xml:space="preserve">Difference is the norm at Marion McVeety. </w:t>
            </w:r>
          </w:p>
        </w:tc>
      </w:tr>
    </w:tbl>
    <w:p w14:paraId="0000023E"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242" w14:textId="77777777" w:rsidR="000C77BC" w:rsidRDefault="00C53C8E" w:rsidP="00C506FF">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E</w:t>
      </w:r>
    </w:p>
    <w:p w14:paraId="00000243" w14:textId="123C1D5E" w:rsidR="000C77BC" w:rsidRDefault="00C53C8E" w:rsidP="00FE0878">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Guiding Questions </w:t>
      </w:r>
      <w:r w:rsidR="00A15582">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Instructional Teams</w:t>
      </w:r>
    </w:p>
    <w:p w14:paraId="4EDF63C3" w14:textId="77777777" w:rsidR="00FE0878" w:rsidRDefault="00FE0878" w:rsidP="00FE0878">
      <w:pPr>
        <w:spacing w:line="240" w:lineRule="auto"/>
        <w:contextualSpacing/>
        <w:rPr>
          <w:rFonts w:ascii="Times New Roman" w:eastAsia="Times New Roman" w:hAnsi="Times New Roman" w:cs="Times New Roman"/>
          <w:sz w:val="24"/>
          <w:szCs w:val="24"/>
        </w:rPr>
      </w:pPr>
    </w:p>
    <w:p w14:paraId="00000244" w14:textId="6B030508" w:rsidR="000C77BC" w:rsidRDefault="00C53C8E" w:rsidP="00FE0878">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Work Styles</w:t>
      </w:r>
    </w:p>
    <w:p w14:paraId="6DE4F1E6" w14:textId="77777777" w:rsidR="00FE0878" w:rsidRDefault="00FE0878" w:rsidP="00FE0878">
      <w:pPr>
        <w:spacing w:line="240" w:lineRule="auto"/>
        <w:contextualSpacing/>
        <w:rPr>
          <w:rFonts w:ascii="Times New Roman" w:eastAsia="Times New Roman" w:hAnsi="Times New Roman" w:cs="Times New Roman"/>
          <w:sz w:val="24"/>
          <w:szCs w:val="24"/>
        </w:rPr>
      </w:pPr>
    </w:p>
    <w:p w14:paraId="00000245" w14:textId="77777777" w:rsidR="000C77BC" w:rsidRDefault="00C53C8E" w:rsidP="00FE0878">
      <w:pPr>
        <w:numPr>
          <w:ilvl w:val="0"/>
          <w:numId w:val="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Are you a morning or afternoon person?</w:t>
      </w:r>
    </w:p>
    <w:p w14:paraId="00000246" w14:textId="77777777" w:rsidR="000C77BC" w:rsidRDefault="00C53C8E" w:rsidP="00FE0878">
      <w:pPr>
        <w:numPr>
          <w:ilvl w:val="0"/>
          <w:numId w:val="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direct are you?</w:t>
      </w:r>
    </w:p>
    <w:p w14:paraId="00000247" w14:textId="77777777" w:rsidR="000C77BC" w:rsidRDefault="00C53C8E" w:rsidP="00FE0878">
      <w:pPr>
        <w:numPr>
          <w:ilvl w:val="0"/>
          <w:numId w:val="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 you like to do several things at once, or do you prefer to do one thing at a time?</w:t>
      </w:r>
    </w:p>
    <w:p w14:paraId="00000248" w14:textId="77777777" w:rsidR="000C77BC" w:rsidRDefault="00C53C8E" w:rsidP="00FE0878">
      <w:pPr>
        <w:numPr>
          <w:ilvl w:val="0"/>
          <w:numId w:val="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prefer to give feedback to others on the team?</w:t>
      </w:r>
    </w:p>
    <w:p w14:paraId="00000249" w14:textId="77777777" w:rsidR="000C77BC" w:rsidRDefault="00C53C8E" w:rsidP="00FE0878">
      <w:pPr>
        <w:numPr>
          <w:ilvl w:val="0"/>
          <w:numId w:val="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consider your strengths and weaknesses wh</w:t>
      </w:r>
      <w:r>
        <w:rPr>
          <w:rFonts w:ascii="Times New Roman" w:eastAsia="Times New Roman" w:hAnsi="Times New Roman" w:cs="Times New Roman"/>
          <w:sz w:val="24"/>
          <w:szCs w:val="24"/>
        </w:rPr>
        <w:t>en working in a team situation?</w:t>
      </w:r>
    </w:p>
    <w:p w14:paraId="520DFFC9" w14:textId="77777777" w:rsidR="00FE0878" w:rsidRDefault="00FE0878" w:rsidP="00FE0878">
      <w:pPr>
        <w:spacing w:after="0" w:line="240" w:lineRule="auto"/>
        <w:contextualSpacing/>
        <w:rPr>
          <w:rFonts w:ascii="Times New Roman" w:eastAsia="Times New Roman" w:hAnsi="Times New Roman" w:cs="Times New Roman"/>
          <w:sz w:val="24"/>
          <w:szCs w:val="24"/>
        </w:rPr>
      </w:pPr>
    </w:p>
    <w:p w14:paraId="0000024A" w14:textId="7882EEBF" w:rsidR="000C77BC" w:rsidRDefault="00C53C8E" w:rsidP="00FE087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Philosophy</w:t>
      </w:r>
    </w:p>
    <w:p w14:paraId="22BAEF81" w14:textId="77777777" w:rsidR="00FE0878" w:rsidRDefault="00FE0878" w:rsidP="00FE0878">
      <w:pPr>
        <w:spacing w:after="0" w:line="240" w:lineRule="auto"/>
        <w:contextualSpacing/>
        <w:rPr>
          <w:rFonts w:ascii="Times New Roman" w:eastAsia="Times New Roman" w:hAnsi="Times New Roman" w:cs="Times New Roman"/>
          <w:sz w:val="24"/>
          <w:szCs w:val="24"/>
        </w:rPr>
      </w:pPr>
    </w:p>
    <w:p w14:paraId="0000024B" w14:textId="77777777" w:rsidR="000C77BC" w:rsidRDefault="00C53C8E" w:rsidP="00FE0878">
      <w:pPr>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 me, advanced planning means…</w:t>
      </w:r>
    </w:p>
    <w:p w14:paraId="0000024C" w14:textId="77777777" w:rsidR="000C77BC" w:rsidRDefault="00C53C8E" w:rsidP="00FE0878">
      <w:pPr>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kids learn best when…</w:t>
      </w:r>
    </w:p>
    <w:p w14:paraId="0000024D" w14:textId="77777777" w:rsidR="000C77BC" w:rsidRDefault="00C53C8E" w:rsidP="00FE0878">
      <w:pPr>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I think the best way to deal with challenging behaviour is…</w:t>
      </w:r>
    </w:p>
    <w:p w14:paraId="0000024E" w14:textId="77777777" w:rsidR="000C77BC" w:rsidRDefault="00C53C8E" w:rsidP="00FE0878">
      <w:pPr>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I think it is important to increase student independence by…</w:t>
      </w:r>
    </w:p>
    <w:p w14:paraId="0000024F" w14:textId="77777777" w:rsidR="000C77BC" w:rsidRDefault="00C53C8E" w:rsidP="00FE0878">
      <w:pPr>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 think our team relationship needs to be...</w:t>
      </w:r>
    </w:p>
    <w:p w14:paraId="5D729D3F" w14:textId="77777777" w:rsidR="00FE0878" w:rsidRDefault="00FE0878" w:rsidP="00FE0878">
      <w:pPr>
        <w:spacing w:after="0" w:line="240" w:lineRule="auto"/>
        <w:contextualSpacing/>
        <w:rPr>
          <w:rFonts w:ascii="Times New Roman" w:eastAsia="Times New Roman" w:hAnsi="Times New Roman" w:cs="Times New Roman"/>
          <w:sz w:val="24"/>
          <w:szCs w:val="24"/>
        </w:rPr>
      </w:pPr>
    </w:p>
    <w:p w14:paraId="00000250" w14:textId="110774B3" w:rsidR="000C77BC" w:rsidRDefault="00C53C8E" w:rsidP="00FE087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Logistics</w:t>
      </w:r>
    </w:p>
    <w:p w14:paraId="66149F56" w14:textId="77777777" w:rsidR="00FE0878" w:rsidRDefault="00FE0878" w:rsidP="00FE0878">
      <w:pPr>
        <w:spacing w:after="0" w:line="240" w:lineRule="auto"/>
        <w:contextualSpacing/>
        <w:rPr>
          <w:rFonts w:ascii="Times New Roman" w:eastAsia="Times New Roman" w:hAnsi="Times New Roman" w:cs="Times New Roman"/>
          <w:sz w:val="24"/>
          <w:szCs w:val="24"/>
        </w:rPr>
      </w:pPr>
    </w:p>
    <w:p w14:paraId="00000251" w14:textId="77777777" w:rsidR="000C77BC" w:rsidRDefault="00C53C8E" w:rsidP="00FE0878">
      <w:pPr>
        <w:numPr>
          <w:ilvl w:val="0"/>
          <w:numId w:val="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should we communicate about students’ history and progress?</w:t>
      </w:r>
    </w:p>
    <w:p w14:paraId="00000252" w14:textId="77777777" w:rsidR="000C77BC" w:rsidRDefault="00C53C8E" w:rsidP="00FE0878">
      <w:pPr>
        <w:numPr>
          <w:ilvl w:val="0"/>
          <w:numId w:val="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should we communicate about our roles and responsibilities?</w:t>
      </w:r>
    </w:p>
    <w:p w14:paraId="00000253" w14:textId="77777777" w:rsidR="000C77BC" w:rsidRDefault="00C53C8E" w:rsidP="00FE0878">
      <w:pPr>
        <w:numPr>
          <w:ilvl w:val="0"/>
          <w:numId w:val="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and when should we communicate about lessons and modifications?</w:t>
      </w:r>
    </w:p>
    <w:p w14:paraId="00000254" w14:textId="77777777" w:rsidR="000C77BC" w:rsidRDefault="00C53C8E" w:rsidP="00FE0878">
      <w:pPr>
        <w:numPr>
          <w:ilvl w:val="0"/>
          <w:numId w:val="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we do not know an answer in class, should I direct the student to you?</w:t>
      </w:r>
    </w:p>
    <w:p w14:paraId="00000255" w14:textId="77777777" w:rsidR="000C77BC" w:rsidRDefault="00C53C8E" w:rsidP="00FE0878">
      <w:pPr>
        <w:numPr>
          <w:ilvl w:val="0"/>
          <w:numId w:val="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 we meet often enough? If not, when should we meet?</w:t>
      </w:r>
    </w:p>
    <w:p w14:paraId="00000256" w14:textId="77777777" w:rsidR="000C77BC" w:rsidRDefault="00C53C8E" w:rsidP="00FE0878">
      <w:pPr>
        <w:numPr>
          <w:ilvl w:val="0"/>
          <w:numId w:val="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do we communicate with the families? What is each person</w:t>
      </w:r>
      <w:r>
        <w:rPr>
          <w:rFonts w:ascii="Times New Roman" w:eastAsia="Times New Roman" w:hAnsi="Times New Roman" w:cs="Times New Roman"/>
          <w:sz w:val="24"/>
          <w:szCs w:val="24"/>
        </w:rPr>
        <w:t>’s role in this?</w:t>
      </w:r>
    </w:p>
    <w:p w14:paraId="00000257" w14:textId="77777777" w:rsidR="000C77BC" w:rsidRDefault="00C53C8E" w:rsidP="00FE0878">
      <w:pPr>
        <w:numPr>
          <w:ilvl w:val="0"/>
          <w:numId w:val="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other logistical concerns?</w:t>
      </w:r>
    </w:p>
    <w:p w14:paraId="20B237AE" w14:textId="77777777" w:rsidR="00D7556E" w:rsidRDefault="00D7556E" w:rsidP="00FE0878">
      <w:pPr>
        <w:spacing w:after="0" w:line="240" w:lineRule="auto"/>
        <w:contextualSpacing/>
        <w:rPr>
          <w:rFonts w:ascii="Times New Roman" w:eastAsia="Times New Roman" w:hAnsi="Times New Roman" w:cs="Times New Roman"/>
          <w:sz w:val="24"/>
          <w:szCs w:val="24"/>
        </w:rPr>
      </w:pPr>
    </w:p>
    <w:p w14:paraId="00000258" w14:textId="40319BCE" w:rsidR="000C77BC" w:rsidRDefault="00C53C8E" w:rsidP="00FE087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for the Family</w:t>
      </w:r>
    </w:p>
    <w:p w14:paraId="4A330773" w14:textId="77777777" w:rsidR="00FE0878" w:rsidRDefault="00FE0878" w:rsidP="00FE0878">
      <w:pPr>
        <w:spacing w:after="0" w:line="240" w:lineRule="auto"/>
        <w:contextualSpacing/>
        <w:rPr>
          <w:rFonts w:ascii="Times New Roman" w:eastAsia="Times New Roman" w:hAnsi="Times New Roman" w:cs="Times New Roman"/>
          <w:sz w:val="24"/>
          <w:szCs w:val="24"/>
        </w:rPr>
      </w:pPr>
    </w:p>
    <w:p w14:paraId="00000259" w14:textId="77777777" w:rsidR="000C77BC" w:rsidRDefault="00C53C8E" w:rsidP="00FE0878">
      <w:pPr>
        <w:numPr>
          <w:ilvl w:val="0"/>
          <w:numId w:val="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would you like to communicate about your child’s progress?</w:t>
      </w:r>
    </w:p>
    <w:p w14:paraId="0000025A" w14:textId="77777777" w:rsidR="000C77BC" w:rsidRDefault="00C53C8E" w:rsidP="00FE0878">
      <w:pPr>
        <w:numPr>
          <w:ilvl w:val="0"/>
          <w:numId w:val="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we are using a communication notebook or e-mail, how often would you like to hear from the school?</w:t>
      </w:r>
    </w:p>
    <w:p w14:paraId="0000025B" w14:textId="77777777" w:rsidR="000C77BC" w:rsidRDefault="00C53C8E" w:rsidP="00FE0878">
      <w:pPr>
        <w:numPr>
          <w:ilvl w:val="0"/>
          <w:numId w:val="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th</w:t>
      </w:r>
      <w:r>
        <w:rPr>
          <w:rFonts w:ascii="Times New Roman" w:eastAsia="Times New Roman" w:hAnsi="Times New Roman" w:cs="Times New Roman"/>
          <w:sz w:val="24"/>
          <w:szCs w:val="24"/>
        </w:rPr>
        <w:t>ings you are especially interested in hearing about?</w:t>
      </w:r>
    </w:p>
    <w:p w14:paraId="0000025C" w14:textId="77777777" w:rsidR="000C77BC" w:rsidRDefault="000C77BC" w:rsidP="00FE0878">
      <w:pPr>
        <w:spacing w:after="0" w:line="240" w:lineRule="auto"/>
        <w:contextualSpacing/>
        <w:rPr>
          <w:rFonts w:ascii="Times New Roman" w:eastAsia="Times New Roman" w:hAnsi="Times New Roman" w:cs="Times New Roman"/>
          <w:sz w:val="24"/>
          <w:szCs w:val="24"/>
        </w:rPr>
      </w:pPr>
    </w:p>
    <w:p w14:paraId="0000025D" w14:textId="0F7261AD" w:rsidR="000C77BC" w:rsidRDefault="00C53C8E" w:rsidP="00FE0878">
      <w:pPr>
        <w:spacing w:after="0" w:line="24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(Causton &amp; Theoharis, 2014, pp.</w:t>
      </w:r>
      <w:r w:rsidR="00D755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76</w:t>
      </w:r>
      <w:r w:rsidR="00D7556E">
        <w:rPr>
          <w:rFonts w:ascii="Times New Roman" w:eastAsia="Times New Roman" w:hAnsi="Times New Roman" w:cs="Times New Roman"/>
          <w:sz w:val="24"/>
          <w:szCs w:val="24"/>
        </w:rPr>
        <w:t>-</w:t>
      </w:r>
      <w:r>
        <w:rPr>
          <w:rFonts w:ascii="Times New Roman" w:eastAsia="Times New Roman" w:hAnsi="Times New Roman" w:cs="Times New Roman"/>
          <w:sz w:val="24"/>
          <w:szCs w:val="24"/>
        </w:rPr>
        <w:t>77)</w:t>
      </w:r>
    </w:p>
    <w:p w14:paraId="0000025E"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25F"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260"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261"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262" w14:textId="0CB3AB83" w:rsidR="000C77BC" w:rsidRDefault="00D7556E" w:rsidP="005670F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C53C8E">
        <w:rPr>
          <w:rFonts w:ascii="Times New Roman" w:eastAsia="Times New Roman" w:hAnsi="Times New Roman" w:cs="Times New Roman"/>
          <w:b/>
          <w:sz w:val="24"/>
          <w:szCs w:val="24"/>
        </w:rPr>
        <w:lastRenderedPageBreak/>
        <w:t>Appendix F</w:t>
      </w:r>
    </w:p>
    <w:p w14:paraId="00000263" w14:textId="77777777" w:rsidR="000C77BC" w:rsidRDefault="00C53C8E" w:rsidP="005D1296">
      <w:pPr>
        <w:spacing w:before="240" w:after="0" w:line="480" w:lineRule="auto"/>
        <w:ind w:firstLine="72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Ideas for Roles for Multiple Adults in the Classroom</w:t>
      </w:r>
    </w:p>
    <w:p w14:paraId="00000264" w14:textId="77777777" w:rsidR="000C77BC" w:rsidRDefault="00C53C8E" w:rsidP="005D1296">
      <w:pPr>
        <w:spacing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5.1 </w:t>
      </w:r>
    </w:p>
    <w:tbl>
      <w:tblPr>
        <w:tblStyle w:val="a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C77BC" w14:paraId="3435535F" w14:textId="77777777">
        <w:trPr>
          <w:jc w:val="center"/>
        </w:trPr>
        <w:tc>
          <w:tcPr>
            <w:tcW w:w="4680" w:type="dxa"/>
            <w:shd w:val="clear" w:color="auto" w:fill="auto"/>
            <w:tcMar>
              <w:top w:w="100" w:type="dxa"/>
              <w:left w:w="100" w:type="dxa"/>
              <w:bottom w:w="100" w:type="dxa"/>
              <w:right w:w="100" w:type="dxa"/>
            </w:tcMar>
          </w:tcPr>
          <w:p w14:paraId="00000265" w14:textId="62D7BFDD" w:rsidR="000C77BC" w:rsidRDefault="00C53C8E" w:rsidP="005D1296">
            <w:pPr>
              <w:widowControl w:val="0"/>
              <w:pBdr>
                <w:top w:val="nil"/>
                <w:left w:val="nil"/>
                <w:bottom w:val="nil"/>
                <w:right w:val="nil"/>
                <w:between w:val="nil"/>
              </w:pBdr>
              <w:spacing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If one teacher is doing this</w:t>
            </w:r>
            <w:r w:rsidR="00505A1D">
              <w:rPr>
                <w:rFonts w:ascii="Times New Roman" w:eastAsia="Times New Roman" w:hAnsi="Times New Roman" w:cs="Times New Roman"/>
                <w:b/>
                <w:sz w:val="24"/>
                <w:szCs w:val="24"/>
              </w:rPr>
              <w:t>:</w:t>
            </w:r>
          </w:p>
        </w:tc>
        <w:tc>
          <w:tcPr>
            <w:tcW w:w="4680" w:type="dxa"/>
            <w:shd w:val="clear" w:color="auto" w:fill="auto"/>
            <w:tcMar>
              <w:top w:w="100" w:type="dxa"/>
              <w:left w:w="100" w:type="dxa"/>
              <w:bottom w:w="100" w:type="dxa"/>
              <w:right w:w="100" w:type="dxa"/>
            </w:tcMar>
          </w:tcPr>
          <w:p w14:paraId="00000266" w14:textId="09E87C9F" w:rsidR="000C77BC" w:rsidRDefault="00C53C8E" w:rsidP="005D1296">
            <w:pPr>
              <w:widowControl w:val="0"/>
              <w:pBdr>
                <w:top w:val="nil"/>
                <w:left w:val="nil"/>
                <w:bottom w:val="nil"/>
                <w:right w:val="nil"/>
                <w:between w:val="nil"/>
              </w:pBdr>
              <w:spacing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Another teacher can be doing this</w:t>
            </w:r>
            <w:r w:rsidR="00505A1D">
              <w:rPr>
                <w:rFonts w:ascii="Times New Roman" w:eastAsia="Times New Roman" w:hAnsi="Times New Roman" w:cs="Times New Roman"/>
                <w:b/>
                <w:sz w:val="24"/>
                <w:szCs w:val="24"/>
              </w:rPr>
              <w:t>:</w:t>
            </w:r>
          </w:p>
        </w:tc>
      </w:tr>
      <w:tr w:rsidR="000C77BC" w14:paraId="7CCC3F98" w14:textId="77777777">
        <w:trPr>
          <w:jc w:val="center"/>
        </w:trPr>
        <w:tc>
          <w:tcPr>
            <w:tcW w:w="4680" w:type="dxa"/>
            <w:shd w:val="clear" w:color="auto" w:fill="auto"/>
            <w:tcMar>
              <w:top w:w="100" w:type="dxa"/>
              <w:left w:w="100" w:type="dxa"/>
              <w:bottom w:w="100" w:type="dxa"/>
              <w:right w:w="100" w:type="dxa"/>
            </w:tcMar>
          </w:tcPr>
          <w:p w14:paraId="00000267"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Lecturing</w:t>
            </w:r>
          </w:p>
        </w:tc>
        <w:tc>
          <w:tcPr>
            <w:tcW w:w="4680" w:type="dxa"/>
            <w:shd w:val="clear" w:color="auto" w:fill="auto"/>
            <w:tcMar>
              <w:top w:w="100" w:type="dxa"/>
              <w:left w:w="100" w:type="dxa"/>
              <w:bottom w:w="100" w:type="dxa"/>
              <w:right w:w="100" w:type="dxa"/>
            </w:tcMar>
          </w:tcPr>
          <w:p w14:paraId="00000268"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Modelling note taking on the board, drawing the ideas on the board, or taking notes on the overhead</w:t>
            </w:r>
          </w:p>
        </w:tc>
      </w:tr>
      <w:tr w:rsidR="000C77BC" w14:paraId="42B0B37D" w14:textId="77777777">
        <w:trPr>
          <w:jc w:val="center"/>
        </w:trPr>
        <w:tc>
          <w:tcPr>
            <w:tcW w:w="4680" w:type="dxa"/>
            <w:shd w:val="clear" w:color="auto" w:fill="auto"/>
            <w:tcMar>
              <w:top w:w="100" w:type="dxa"/>
              <w:left w:w="100" w:type="dxa"/>
              <w:bottom w:w="100" w:type="dxa"/>
              <w:right w:w="100" w:type="dxa"/>
            </w:tcMar>
          </w:tcPr>
          <w:p w14:paraId="00000269"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Taking Attendance</w:t>
            </w:r>
          </w:p>
        </w:tc>
        <w:tc>
          <w:tcPr>
            <w:tcW w:w="4680" w:type="dxa"/>
            <w:shd w:val="clear" w:color="auto" w:fill="auto"/>
            <w:tcMar>
              <w:top w:w="100" w:type="dxa"/>
              <w:left w:w="100" w:type="dxa"/>
              <w:bottom w:w="100" w:type="dxa"/>
              <w:right w:w="100" w:type="dxa"/>
            </w:tcMar>
          </w:tcPr>
          <w:p w14:paraId="0000026A"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Collecting and receiving homework</w:t>
            </w:r>
          </w:p>
        </w:tc>
      </w:tr>
      <w:tr w:rsidR="000C77BC" w14:paraId="0FE29343" w14:textId="77777777">
        <w:trPr>
          <w:jc w:val="center"/>
        </w:trPr>
        <w:tc>
          <w:tcPr>
            <w:tcW w:w="4680" w:type="dxa"/>
            <w:shd w:val="clear" w:color="auto" w:fill="auto"/>
            <w:tcMar>
              <w:top w:w="100" w:type="dxa"/>
              <w:left w:w="100" w:type="dxa"/>
              <w:bottom w:w="100" w:type="dxa"/>
              <w:right w:w="100" w:type="dxa"/>
            </w:tcMar>
          </w:tcPr>
          <w:p w14:paraId="0000026B"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Giving Directions</w:t>
            </w:r>
          </w:p>
        </w:tc>
        <w:tc>
          <w:tcPr>
            <w:tcW w:w="4680" w:type="dxa"/>
            <w:shd w:val="clear" w:color="auto" w:fill="auto"/>
            <w:tcMar>
              <w:top w:w="100" w:type="dxa"/>
              <w:left w:w="100" w:type="dxa"/>
              <w:bottom w:w="100" w:type="dxa"/>
              <w:right w:w="100" w:type="dxa"/>
            </w:tcMar>
          </w:tcPr>
          <w:p w14:paraId="0000026C"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Writing directions on the board so all students have a place to look for visual cues</w:t>
            </w:r>
          </w:p>
        </w:tc>
      </w:tr>
      <w:tr w:rsidR="000C77BC" w14:paraId="02382472" w14:textId="77777777">
        <w:trPr>
          <w:jc w:val="center"/>
        </w:trPr>
        <w:tc>
          <w:tcPr>
            <w:tcW w:w="4680" w:type="dxa"/>
            <w:shd w:val="clear" w:color="auto" w:fill="auto"/>
            <w:tcMar>
              <w:top w:w="100" w:type="dxa"/>
              <w:left w:w="100" w:type="dxa"/>
              <w:bottom w:w="100" w:type="dxa"/>
              <w:right w:w="100" w:type="dxa"/>
            </w:tcMar>
          </w:tcPr>
          <w:p w14:paraId="0000026D"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large-group instruction</w:t>
            </w:r>
          </w:p>
        </w:tc>
        <w:tc>
          <w:tcPr>
            <w:tcW w:w="4680" w:type="dxa"/>
            <w:shd w:val="clear" w:color="auto" w:fill="auto"/>
            <w:tcMar>
              <w:top w:w="100" w:type="dxa"/>
              <w:left w:w="100" w:type="dxa"/>
              <w:bottom w:w="100" w:type="dxa"/>
              <w:right w:w="100" w:type="dxa"/>
            </w:tcMar>
          </w:tcPr>
          <w:p w14:paraId="0000026E"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Collecting data on student behaviour or engagement, or making modifications for an upcoming lesson</w:t>
            </w:r>
          </w:p>
        </w:tc>
      </w:tr>
      <w:tr w:rsidR="000C77BC" w14:paraId="3EDAD83F" w14:textId="77777777">
        <w:trPr>
          <w:jc w:val="center"/>
        </w:trPr>
        <w:tc>
          <w:tcPr>
            <w:tcW w:w="4680" w:type="dxa"/>
            <w:shd w:val="clear" w:color="auto" w:fill="auto"/>
            <w:tcMar>
              <w:top w:w="100" w:type="dxa"/>
              <w:left w:w="100" w:type="dxa"/>
              <w:bottom w:w="100" w:type="dxa"/>
              <w:right w:w="100" w:type="dxa"/>
            </w:tcMar>
          </w:tcPr>
          <w:p w14:paraId="0000026F"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Giving a test</w:t>
            </w:r>
          </w:p>
        </w:tc>
        <w:tc>
          <w:tcPr>
            <w:tcW w:w="4680" w:type="dxa"/>
            <w:shd w:val="clear" w:color="auto" w:fill="auto"/>
            <w:tcMar>
              <w:top w:w="100" w:type="dxa"/>
              <w:left w:w="100" w:type="dxa"/>
              <w:bottom w:w="100" w:type="dxa"/>
              <w:right w:w="100" w:type="dxa"/>
            </w:tcMar>
          </w:tcPr>
          <w:p w14:paraId="00000270"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Reading the test to st</w:t>
            </w:r>
            <w:r>
              <w:rPr>
                <w:rFonts w:ascii="Times New Roman" w:eastAsia="Times New Roman" w:hAnsi="Times New Roman" w:cs="Times New Roman"/>
                <w:sz w:val="24"/>
                <w:szCs w:val="24"/>
              </w:rPr>
              <w:t>udents who prefer to have the test read to them</w:t>
            </w:r>
          </w:p>
        </w:tc>
      </w:tr>
      <w:tr w:rsidR="000C77BC" w14:paraId="6CA6B085" w14:textId="77777777">
        <w:trPr>
          <w:jc w:val="center"/>
        </w:trPr>
        <w:tc>
          <w:tcPr>
            <w:tcW w:w="4680" w:type="dxa"/>
            <w:shd w:val="clear" w:color="auto" w:fill="auto"/>
            <w:tcMar>
              <w:top w:w="100" w:type="dxa"/>
              <w:left w:w="100" w:type="dxa"/>
              <w:bottom w:w="100" w:type="dxa"/>
              <w:right w:w="100" w:type="dxa"/>
            </w:tcMar>
          </w:tcPr>
          <w:p w14:paraId="00000271"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Facilitating stations or small groups</w:t>
            </w:r>
          </w:p>
        </w:tc>
        <w:tc>
          <w:tcPr>
            <w:tcW w:w="4680" w:type="dxa"/>
            <w:shd w:val="clear" w:color="auto" w:fill="auto"/>
            <w:tcMar>
              <w:top w:w="100" w:type="dxa"/>
              <w:left w:w="100" w:type="dxa"/>
              <w:bottom w:w="100" w:type="dxa"/>
              <w:right w:w="100" w:type="dxa"/>
            </w:tcMar>
          </w:tcPr>
          <w:p w14:paraId="00000272"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Also facilitating stations or groups</w:t>
            </w:r>
          </w:p>
        </w:tc>
      </w:tr>
      <w:tr w:rsidR="000C77BC" w14:paraId="51CEC1AC" w14:textId="77777777">
        <w:trPr>
          <w:jc w:val="center"/>
        </w:trPr>
        <w:tc>
          <w:tcPr>
            <w:tcW w:w="4680" w:type="dxa"/>
            <w:shd w:val="clear" w:color="auto" w:fill="auto"/>
            <w:tcMar>
              <w:top w:w="100" w:type="dxa"/>
              <w:left w:w="100" w:type="dxa"/>
              <w:bottom w:w="100" w:type="dxa"/>
              <w:right w:w="100" w:type="dxa"/>
            </w:tcMar>
          </w:tcPr>
          <w:p w14:paraId="00000273"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Facilitating sustained, silent reading</w:t>
            </w:r>
          </w:p>
        </w:tc>
        <w:tc>
          <w:tcPr>
            <w:tcW w:w="4680" w:type="dxa"/>
            <w:shd w:val="clear" w:color="auto" w:fill="auto"/>
            <w:tcMar>
              <w:top w:w="100" w:type="dxa"/>
              <w:left w:w="100" w:type="dxa"/>
              <w:bottom w:w="100" w:type="dxa"/>
              <w:right w:w="100" w:type="dxa"/>
            </w:tcMar>
          </w:tcPr>
          <w:p w14:paraId="00000274"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Reading aloud quietly with a small group</w:t>
            </w:r>
          </w:p>
        </w:tc>
      </w:tr>
      <w:tr w:rsidR="000C77BC" w14:paraId="03E8B7EF" w14:textId="77777777">
        <w:trPr>
          <w:jc w:val="center"/>
        </w:trPr>
        <w:tc>
          <w:tcPr>
            <w:tcW w:w="4680" w:type="dxa"/>
            <w:shd w:val="clear" w:color="auto" w:fill="auto"/>
            <w:tcMar>
              <w:top w:w="100" w:type="dxa"/>
              <w:left w:w="100" w:type="dxa"/>
              <w:bottom w:w="100" w:type="dxa"/>
              <w:right w:w="100" w:type="dxa"/>
            </w:tcMar>
          </w:tcPr>
          <w:p w14:paraId="00000275"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a new concept</w:t>
            </w:r>
          </w:p>
        </w:tc>
        <w:tc>
          <w:tcPr>
            <w:tcW w:w="4680" w:type="dxa"/>
            <w:shd w:val="clear" w:color="auto" w:fill="auto"/>
            <w:tcMar>
              <w:top w:w="100" w:type="dxa"/>
              <w:left w:w="100" w:type="dxa"/>
              <w:bottom w:w="100" w:type="dxa"/>
              <w:right w:w="100" w:type="dxa"/>
            </w:tcMar>
          </w:tcPr>
          <w:p w14:paraId="00000276"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visuals or models to enhance the whole group’s understanding</w:t>
            </w:r>
          </w:p>
        </w:tc>
      </w:tr>
      <w:tr w:rsidR="000C77BC" w14:paraId="11E4F424" w14:textId="77777777">
        <w:trPr>
          <w:jc w:val="center"/>
        </w:trPr>
        <w:tc>
          <w:tcPr>
            <w:tcW w:w="4680" w:type="dxa"/>
            <w:shd w:val="clear" w:color="auto" w:fill="auto"/>
            <w:tcMar>
              <w:top w:w="100" w:type="dxa"/>
              <w:left w:w="100" w:type="dxa"/>
              <w:bottom w:w="100" w:type="dxa"/>
              <w:right w:w="100" w:type="dxa"/>
            </w:tcMar>
          </w:tcPr>
          <w:p w14:paraId="00000277"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Reteaching or pre teaching with a small group</w:t>
            </w:r>
          </w:p>
        </w:tc>
        <w:tc>
          <w:tcPr>
            <w:tcW w:w="4680" w:type="dxa"/>
            <w:shd w:val="clear" w:color="auto" w:fill="auto"/>
            <w:tcMar>
              <w:top w:w="100" w:type="dxa"/>
              <w:left w:w="100" w:type="dxa"/>
              <w:bottom w:w="100" w:type="dxa"/>
              <w:right w:w="100" w:type="dxa"/>
            </w:tcMar>
          </w:tcPr>
          <w:p w14:paraId="00000278" w14:textId="77777777" w:rsidR="000C77BC" w:rsidRDefault="00C53C8E" w:rsidP="00680254">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the large group as students work independently</w:t>
            </w:r>
          </w:p>
        </w:tc>
      </w:tr>
    </w:tbl>
    <w:p w14:paraId="00000279"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27A" w14:textId="16488A42" w:rsidR="000C77BC" w:rsidRDefault="00C53C8E" w:rsidP="005D1296">
      <w:pPr>
        <w:spacing w:after="0" w:line="48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(Causton &amp; Theoharis, 2014, p.</w:t>
      </w:r>
      <w:r w:rsidR="005D1A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79)</w:t>
      </w:r>
    </w:p>
    <w:p w14:paraId="0000027B"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27C"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27D"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27E"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27F"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280" w14:textId="77777777" w:rsidR="000C77BC" w:rsidRDefault="00C53C8E" w:rsidP="005D1296">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G</w:t>
      </w:r>
    </w:p>
    <w:p w14:paraId="00000281"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Determining Roles and Responsibilities Among Team Members</w:t>
      </w:r>
    </w:p>
    <w:p w14:paraId="00000282" w14:textId="77777777" w:rsidR="000C77BC" w:rsidRDefault="00C53C8E" w:rsidP="005D1296">
      <w:pPr>
        <w:spacing w:after="0" w:line="480" w:lineRule="auto"/>
        <w:contextualSpacing/>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Directions: </w:t>
      </w:r>
      <w:r>
        <w:rPr>
          <w:rFonts w:ascii="Times New Roman" w:eastAsia="Times New Roman" w:hAnsi="Times New Roman" w:cs="Times New Roman"/>
          <w:sz w:val="20"/>
          <w:szCs w:val="20"/>
        </w:rPr>
        <w:t>Read through the following common roles and responsibilities. Determine which team member should take on each of the roles and responsibilities:</w:t>
      </w:r>
    </w:p>
    <w:p w14:paraId="00000283" w14:textId="77777777" w:rsidR="000C77BC" w:rsidRDefault="00C53C8E" w:rsidP="005D1296">
      <w:pPr>
        <w:spacing w:after="0" w:line="48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 = Primary responsibility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S = Secondary responsibility </w:t>
      </w:r>
    </w:p>
    <w:p w14:paraId="00000285" w14:textId="7B0A4B70" w:rsidR="000C77BC" w:rsidRPr="00505A1D" w:rsidRDefault="00C53C8E" w:rsidP="00505A1D">
      <w:pPr>
        <w:spacing w:after="0" w:line="48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Sh = Shared responsibility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 = Input in the deci</w:t>
      </w:r>
      <w:r>
        <w:rPr>
          <w:rFonts w:ascii="Times New Roman" w:eastAsia="Times New Roman" w:hAnsi="Times New Roman" w:cs="Times New Roman"/>
          <w:sz w:val="20"/>
          <w:szCs w:val="20"/>
        </w:rPr>
        <w:t xml:space="preserve">sion making </w:t>
      </w:r>
    </w:p>
    <w:tbl>
      <w:tblPr>
        <w:tblStyle w:val="a4"/>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1230"/>
        <w:gridCol w:w="1380"/>
        <w:gridCol w:w="1170"/>
        <w:gridCol w:w="1845"/>
      </w:tblGrid>
      <w:tr w:rsidR="000C77BC" w14:paraId="1776B1EB" w14:textId="77777777">
        <w:trPr>
          <w:jc w:val="center"/>
        </w:trPr>
        <w:tc>
          <w:tcPr>
            <w:tcW w:w="3720" w:type="dxa"/>
            <w:shd w:val="clear" w:color="auto" w:fill="auto"/>
            <w:tcMar>
              <w:top w:w="100" w:type="dxa"/>
              <w:left w:w="100" w:type="dxa"/>
              <w:bottom w:w="100" w:type="dxa"/>
              <w:right w:w="100" w:type="dxa"/>
            </w:tcMar>
          </w:tcPr>
          <w:p w14:paraId="00000286" w14:textId="77777777" w:rsidR="000C77BC" w:rsidRDefault="00C53C8E" w:rsidP="00505A1D">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Major role or responsibility</w:t>
            </w:r>
          </w:p>
        </w:tc>
        <w:tc>
          <w:tcPr>
            <w:tcW w:w="1230" w:type="dxa"/>
            <w:shd w:val="clear" w:color="auto" w:fill="auto"/>
            <w:tcMar>
              <w:top w:w="100" w:type="dxa"/>
              <w:left w:w="100" w:type="dxa"/>
              <w:bottom w:w="100" w:type="dxa"/>
              <w:right w:w="100" w:type="dxa"/>
            </w:tcMar>
          </w:tcPr>
          <w:p w14:paraId="00000287" w14:textId="77777777" w:rsidR="000C77BC" w:rsidRDefault="00C53C8E" w:rsidP="00505A1D">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Classroom Teacher</w:t>
            </w:r>
          </w:p>
        </w:tc>
        <w:tc>
          <w:tcPr>
            <w:tcW w:w="1380" w:type="dxa"/>
            <w:shd w:val="clear" w:color="auto" w:fill="auto"/>
            <w:tcMar>
              <w:top w:w="100" w:type="dxa"/>
              <w:left w:w="100" w:type="dxa"/>
              <w:bottom w:w="100" w:type="dxa"/>
              <w:right w:w="100" w:type="dxa"/>
            </w:tcMar>
          </w:tcPr>
          <w:p w14:paraId="00000288" w14:textId="77777777" w:rsidR="000C77BC" w:rsidRDefault="00C53C8E" w:rsidP="00505A1D">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Special Education Teacher</w:t>
            </w:r>
          </w:p>
        </w:tc>
        <w:tc>
          <w:tcPr>
            <w:tcW w:w="1170" w:type="dxa"/>
            <w:shd w:val="clear" w:color="auto" w:fill="auto"/>
            <w:tcMar>
              <w:top w:w="100" w:type="dxa"/>
              <w:left w:w="100" w:type="dxa"/>
              <w:bottom w:w="100" w:type="dxa"/>
              <w:right w:w="100" w:type="dxa"/>
            </w:tcMar>
          </w:tcPr>
          <w:p w14:paraId="00000289" w14:textId="77777777" w:rsidR="000C77BC" w:rsidRDefault="00C53C8E" w:rsidP="00505A1D">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Therapist</w:t>
            </w:r>
          </w:p>
        </w:tc>
        <w:tc>
          <w:tcPr>
            <w:tcW w:w="1845" w:type="dxa"/>
            <w:shd w:val="clear" w:color="auto" w:fill="auto"/>
            <w:tcMar>
              <w:top w:w="100" w:type="dxa"/>
              <w:left w:w="100" w:type="dxa"/>
              <w:bottom w:w="100" w:type="dxa"/>
              <w:right w:w="100" w:type="dxa"/>
            </w:tcMar>
          </w:tcPr>
          <w:p w14:paraId="0000028A" w14:textId="77777777" w:rsidR="000C77BC" w:rsidRDefault="00C53C8E" w:rsidP="00505A1D">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Paraprofessional</w:t>
            </w:r>
          </w:p>
        </w:tc>
      </w:tr>
      <w:tr w:rsidR="000C77BC" w14:paraId="3F94379F" w14:textId="77777777">
        <w:trPr>
          <w:jc w:val="center"/>
        </w:trPr>
        <w:tc>
          <w:tcPr>
            <w:tcW w:w="3720" w:type="dxa"/>
            <w:shd w:val="clear" w:color="auto" w:fill="auto"/>
            <w:tcMar>
              <w:top w:w="100" w:type="dxa"/>
              <w:left w:w="100" w:type="dxa"/>
              <w:bottom w:w="100" w:type="dxa"/>
              <w:right w:w="100" w:type="dxa"/>
            </w:tcMar>
          </w:tcPr>
          <w:p w14:paraId="0000028B"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Developing student objectives</w:t>
            </w:r>
          </w:p>
        </w:tc>
        <w:tc>
          <w:tcPr>
            <w:tcW w:w="1230" w:type="dxa"/>
            <w:shd w:val="clear" w:color="auto" w:fill="auto"/>
            <w:tcMar>
              <w:top w:w="100" w:type="dxa"/>
              <w:left w:w="100" w:type="dxa"/>
              <w:bottom w:w="100" w:type="dxa"/>
              <w:right w:w="100" w:type="dxa"/>
            </w:tcMar>
          </w:tcPr>
          <w:p w14:paraId="0000028C"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8D"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8E"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8F"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3426B1E5" w14:textId="77777777">
        <w:trPr>
          <w:jc w:val="center"/>
        </w:trPr>
        <w:tc>
          <w:tcPr>
            <w:tcW w:w="3720" w:type="dxa"/>
            <w:shd w:val="clear" w:color="auto" w:fill="auto"/>
            <w:tcMar>
              <w:top w:w="100" w:type="dxa"/>
              <w:left w:w="100" w:type="dxa"/>
              <w:bottom w:w="100" w:type="dxa"/>
              <w:right w:w="100" w:type="dxa"/>
            </w:tcMar>
          </w:tcPr>
          <w:p w14:paraId="00000290"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Designing differentiated curriculum</w:t>
            </w:r>
          </w:p>
        </w:tc>
        <w:tc>
          <w:tcPr>
            <w:tcW w:w="1230" w:type="dxa"/>
            <w:shd w:val="clear" w:color="auto" w:fill="auto"/>
            <w:tcMar>
              <w:top w:w="100" w:type="dxa"/>
              <w:left w:w="100" w:type="dxa"/>
              <w:bottom w:w="100" w:type="dxa"/>
              <w:right w:w="100" w:type="dxa"/>
            </w:tcMar>
          </w:tcPr>
          <w:p w14:paraId="00000291"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92"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93"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94"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4B835D95" w14:textId="77777777">
        <w:trPr>
          <w:jc w:val="center"/>
        </w:trPr>
        <w:tc>
          <w:tcPr>
            <w:tcW w:w="3720" w:type="dxa"/>
            <w:shd w:val="clear" w:color="auto" w:fill="auto"/>
            <w:tcMar>
              <w:top w:w="100" w:type="dxa"/>
              <w:left w:w="100" w:type="dxa"/>
              <w:bottom w:w="100" w:type="dxa"/>
              <w:right w:w="100" w:type="dxa"/>
            </w:tcMar>
          </w:tcPr>
          <w:p w14:paraId="00000295"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Creating student-specific modifications and adaptations</w:t>
            </w:r>
          </w:p>
        </w:tc>
        <w:tc>
          <w:tcPr>
            <w:tcW w:w="1230" w:type="dxa"/>
            <w:shd w:val="clear" w:color="auto" w:fill="auto"/>
            <w:tcMar>
              <w:top w:w="100" w:type="dxa"/>
              <w:left w:w="100" w:type="dxa"/>
              <w:bottom w:w="100" w:type="dxa"/>
              <w:right w:w="100" w:type="dxa"/>
            </w:tcMar>
          </w:tcPr>
          <w:p w14:paraId="00000296"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97"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98"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99"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09A9EA3C" w14:textId="77777777">
        <w:trPr>
          <w:jc w:val="center"/>
        </w:trPr>
        <w:tc>
          <w:tcPr>
            <w:tcW w:w="3720" w:type="dxa"/>
            <w:shd w:val="clear" w:color="auto" w:fill="auto"/>
            <w:tcMar>
              <w:top w:w="100" w:type="dxa"/>
              <w:left w:w="100" w:type="dxa"/>
              <w:bottom w:w="100" w:type="dxa"/>
              <w:right w:w="100" w:type="dxa"/>
            </w:tcMar>
          </w:tcPr>
          <w:p w14:paraId="0000029A"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Creating classroom materials</w:t>
            </w:r>
          </w:p>
        </w:tc>
        <w:tc>
          <w:tcPr>
            <w:tcW w:w="1230" w:type="dxa"/>
            <w:shd w:val="clear" w:color="auto" w:fill="auto"/>
            <w:tcMar>
              <w:top w:w="100" w:type="dxa"/>
              <w:left w:w="100" w:type="dxa"/>
              <w:bottom w:w="100" w:type="dxa"/>
              <w:right w:w="100" w:type="dxa"/>
            </w:tcMar>
          </w:tcPr>
          <w:p w14:paraId="0000029B"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9C"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9D"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9E"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568BAFC0" w14:textId="77777777">
        <w:trPr>
          <w:jc w:val="center"/>
        </w:trPr>
        <w:tc>
          <w:tcPr>
            <w:tcW w:w="3720" w:type="dxa"/>
            <w:shd w:val="clear" w:color="auto" w:fill="auto"/>
            <w:tcMar>
              <w:top w:w="100" w:type="dxa"/>
              <w:left w:w="100" w:type="dxa"/>
              <w:bottom w:w="100" w:type="dxa"/>
              <w:right w:w="100" w:type="dxa"/>
            </w:tcMar>
          </w:tcPr>
          <w:p w14:paraId="0000029F"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Co-teaching curriculum</w:t>
            </w:r>
          </w:p>
        </w:tc>
        <w:tc>
          <w:tcPr>
            <w:tcW w:w="1230" w:type="dxa"/>
            <w:shd w:val="clear" w:color="auto" w:fill="auto"/>
            <w:tcMar>
              <w:top w:w="100" w:type="dxa"/>
              <w:left w:w="100" w:type="dxa"/>
              <w:bottom w:w="100" w:type="dxa"/>
              <w:right w:w="100" w:type="dxa"/>
            </w:tcMar>
          </w:tcPr>
          <w:p w14:paraId="000002A0"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A1"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A2"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A3"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47E23C2E" w14:textId="77777777">
        <w:trPr>
          <w:jc w:val="center"/>
        </w:trPr>
        <w:tc>
          <w:tcPr>
            <w:tcW w:w="3720" w:type="dxa"/>
            <w:shd w:val="clear" w:color="auto" w:fill="auto"/>
            <w:tcMar>
              <w:top w:w="100" w:type="dxa"/>
              <w:left w:w="100" w:type="dxa"/>
              <w:bottom w:w="100" w:type="dxa"/>
              <w:right w:w="100" w:type="dxa"/>
            </w:tcMar>
          </w:tcPr>
          <w:p w14:paraId="000002A4"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Providing one-to-one instruction</w:t>
            </w:r>
          </w:p>
        </w:tc>
        <w:tc>
          <w:tcPr>
            <w:tcW w:w="1230" w:type="dxa"/>
            <w:shd w:val="clear" w:color="auto" w:fill="auto"/>
            <w:tcMar>
              <w:top w:w="100" w:type="dxa"/>
              <w:left w:w="100" w:type="dxa"/>
              <w:bottom w:w="100" w:type="dxa"/>
              <w:right w:w="100" w:type="dxa"/>
            </w:tcMar>
          </w:tcPr>
          <w:p w14:paraId="000002A5"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A6"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A7"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A8"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4D2B8BF9" w14:textId="77777777">
        <w:trPr>
          <w:jc w:val="center"/>
        </w:trPr>
        <w:tc>
          <w:tcPr>
            <w:tcW w:w="3720" w:type="dxa"/>
            <w:shd w:val="clear" w:color="auto" w:fill="auto"/>
            <w:tcMar>
              <w:top w:w="100" w:type="dxa"/>
              <w:left w:w="100" w:type="dxa"/>
              <w:bottom w:w="100" w:type="dxa"/>
              <w:right w:w="100" w:type="dxa"/>
            </w:tcMar>
          </w:tcPr>
          <w:p w14:paraId="000002A9"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Teaching the whole class of students</w:t>
            </w:r>
          </w:p>
        </w:tc>
        <w:tc>
          <w:tcPr>
            <w:tcW w:w="1230" w:type="dxa"/>
            <w:shd w:val="clear" w:color="auto" w:fill="auto"/>
            <w:tcMar>
              <w:top w:w="100" w:type="dxa"/>
              <w:left w:w="100" w:type="dxa"/>
              <w:bottom w:w="100" w:type="dxa"/>
              <w:right w:w="100" w:type="dxa"/>
            </w:tcMar>
          </w:tcPr>
          <w:p w14:paraId="000002AA"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AB"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AC"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AD"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1AA5B271" w14:textId="77777777">
        <w:trPr>
          <w:jc w:val="center"/>
        </w:trPr>
        <w:tc>
          <w:tcPr>
            <w:tcW w:w="3720" w:type="dxa"/>
            <w:shd w:val="clear" w:color="auto" w:fill="auto"/>
            <w:tcMar>
              <w:top w:w="100" w:type="dxa"/>
              <w:left w:w="100" w:type="dxa"/>
              <w:bottom w:w="100" w:type="dxa"/>
              <w:right w:w="100" w:type="dxa"/>
            </w:tcMar>
          </w:tcPr>
          <w:p w14:paraId="000002AE"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Leading small groups</w:t>
            </w:r>
          </w:p>
        </w:tc>
        <w:tc>
          <w:tcPr>
            <w:tcW w:w="1230" w:type="dxa"/>
            <w:shd w:val="clear" w:color="auto" w:fill="auto"/>
            <w:tcMar>
              <w:top w:w="100" w:type="dxa"/>
              <w:left w:w="100" w:type="dxa"/>
              <w:bottom w:w="100" w:type="dxa"/>
              <w:right w:w="100" w:type="dxa"/>
            </w:tcMar>
          </w:tcPr>
          <w:p w14:paraId="000002AF"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B0"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B1"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B2"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61BB4A80" w14:textId="77777777">
        <w:trPr>
          <w:jc w:val="center"/>
        </w:trPr>
        <w:tc>
          <w:tcPr>
            <w:tcW w:w="3720" w:type="dxa"/>
            <w:shd w:val="clear" w:color="auto" w:fill="auto"/>
            <w:tcMar>
              <w:top w:w="100" w:type="dxa"/>
              <w:left w:w="100" w:type="dxa"/>
              <w:bottom w:w="100" w:type="dxa"/>
              <w:right w:w="100" w:type="dxa"/>
            </w:tcMar>
          </w:tcPr>
          <w:p w14:paraId="000002B3"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Monitoring student progress</w:t>
            </w:r>
          </w:p>
        </w:tc>
        <w:tc>
          <w:tcPr>
            <w:tcW w:w="1230" w:type="dxa"/>
            <w:shd w:val="clear" w:color="auto" w:fill="auto"/>
            <w:tcMar>
              <w:top w:w="100" w:type="dxa"/>
              <w:left w:w="100" w:type="dxa"/>
              <w:bottom w:w="100" w:type="dxa"/>
              <w:right w:w="100" w:type="dxa"/>
            </w:tcMar>
          </w:tcPr>
          <w:p w14:paraId="000002B4"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B5"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B6"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B7"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69260C34" w14:textId="77777777">
        <w:trPr>
          <w:jc w:val="center"/>
        </w:trPr>
        <w:tc>
          <w:tcPr>
            <w:tcW w:w="3720" w:type="dxa"/>
            <w:shd w:val="clear" w:color="auto" w:fill="auto"/>
            <w:tcMar>
              <w:top w:w="100" w:type="dxa"/>
              <w:left w:w="100" w:type="dxa"/>
              <w:bottom w:w="100" w:type="dxa"/>
              <w:right w:w="100" w:type="dxa"/>
            </w:tcMar>
          </w:tcPr>
          <w:p w14:paraId="000002B8"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Examining student work to determine next steps</w:t>
            </w:r>
          </w:p>
        </w:tc>
        <w:tc>
          <w:tcPr>
            <w:tcW w:w="1230" w:type="dxa"/>
            <w:shd w:val="clear" w:color="auto" w:fill="auto"/>
            <w:tcMar>
              <w:top w:w="100" w:type="dxa"/>
              <w:left w:w="100" w:type="dxa"/>
              <w:bottom w:w="100" w:type="dxa"/>
              <w:right w:w="100" w:type="dxa"/>
            </w:tcMar>
          </w:tcPr>
          <w:p w14:paraId="000002B9"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BA"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BB"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BC"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73AF22D2" w14:textId="77777777">
        <w:trPr>
          <w:jc w:val="center"/>
        </w:trPr>
        <w:tc>
          <w:tcPr>
            <w:tcW w:w="3720" w:type="dxa"/>
            <w:shd w:val="clear" w:color="auto" w:fill="auto"/>
            <w:tcMar>
              <w:top w:w="100" w:type="dxa"/>
              <w:left w:w="100" w:type="dxa"/>
              <w:bottom w:w="100" w:type="dxa"/>
              <w:right w:w="100" w:type="dxa"/>
            </w:tcMar>
          </w:tcPr>
          <w:p w14:paraId="000002BD"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Assessing and assigning grades</w:t>
            </w:r>
          </w:p>
        </w:tc>
        <w:tc>
          <w:tcPr>
            <w:tcW w:w="1230" w:type="dxa"/>
            <w:shd w:val="clear" w:color="auto" w:fill="auto"/>
            <w:tcMar>
              <w:top w:w="100" w:type="dxa"/>
              <w:left w:w="100" w:type="dxa"/>
              <w:bottom w:w="100" w:type="dxa"/>
              <w:right w:w="100" w:type="dxa"/>
            </w:tcMar>
          </w:tcPr>
          <w:p w14:paraId="000002BE"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BF"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C0"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C1"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20D7BCC4" w14:textId="77777777">
        <w:trPr>
          <w:jc w:val="center"/>
        </w:trPr>
        <w:tc>
          <w:tcPr>
            <w:tcW w:w="3720" w:type="dxa"/>
            <w:shd w:val="clear" w:color="auto" w:fill="auto"/>
            <w:tcMar>
              <w:top w:w="100" w:type="dxa"/>
              <w:left w:w="100" w:type="dxa"/>
              <w:bottom w:w="100" w:type="dxa"/>
              <w:right w:w="100" w:type="dxa"/>
            </w:tcMar>
          </w:tcPr>
          <w:p w14:paraId="000002C2"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Communicating with parents</w:t>
            </w:r>
          </w:p>
        </w:tc>
        <w:tc>
          <w:tcPr>
            <w:tcW w:w="1230" w:type="dxa"/>
            <w:shd w:val="clear" w:color="auto" w:fill="auto"/>
            <w:tcMar>
              <w:top w:w="100" w:type="dxa"/>
              <w:left w:w="100" w:type="dxa"/>
              <w:bottom w:w="100" w:type="dxa"/>
              <w:right w:w="100" w:type="dxa"/>
            </w:tcMar>
          </w:tcPr>
          <w:p w14:paraId="000002C3"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C4"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C5"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C6"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0F716307" w14:textId="77777777">
        <w:trPr>
          <w:jc w:val="center"/>
        </w:trPr>
        <w:tc>
          <w:tcPr>
            <w:tcW w:w="3720" w:type="dxa"/>
            <w:shd w:val="clear" w:color="auto" w:fill="auto"/>
            <w:tcMar>
              <w:top w:w="100" w:type="dxa"/>
              <w:left w:w="100" w:type="dxa"/>
              <w:bottom w:w="100" w:type="dxa"/>
              <w:right w:w="100" w:type="dxa"/>
            </w:tcMar>
          </w:tcPr>
          <w:p w14:paraId="000002C7"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Consulting with related service personnel</w:t>
            </w:r>
          </w:p>
        </w:tc>
        <w:tc>
          <w:tcPr>
            <w:tcW w:w="1230" w:type="dxa"/>
            <w:shd w:val="clear" w:color="auto" w:fill="auto"/>
            <w:tcMar>
              <w:top w:w="100" w:type="dxa"/>
              <w:left w:w="100" w:type="dxa"/>
              <w:bottom w:w="100" w:type="dxa"/>
              <w:right w:w="100" w:type="dxa"/>
            </w:tcMar>
          </w:tcPr>
          <w:p w14:paraId="000002C8"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C9"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CA"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CB"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0BF0C363" w14:textId="77777777">
        <w:trPr>
          <w:jc w:val="center"/>
        </w:trPr>
        <w:tc>
          <w:tcPr>
            <w:tcW w:w="3720" w:type="dxa"/>
            <w:shd w:val="clear" w:color="auto" w:fill="auto"/>
            <w:tcMar>
              <w:top w:w="100" w:type="dxa"/>
              <w:left w:w="100" w:type="dxa"/>
              <w:bottom w:w="100" w:type="dxa"/>
              <w:right w:w="100" w:type="dxa"/>
            </w:tcMar>
          </w:tcPr>
          <w:p w14:paraId="000002CC"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Participating in IEP meetings</w:t>
            </w:r>
          </w:p>
        </w:tc>
        <w:tc>
          <w:tcPr>
            <w:tcW w:w="1230" w:type="dxa"/>
            <w:shd w:val="clear" w:color="auto" w:fill="auto"/>
            <w:tcMar>
              <w:top w:w="100" w:type="dxa"/>
              <w:left w:w="100" w:type="dxa"/>
              <w:bottom w:w="100" w:type="dxa"/>
              <w:right w:w="100" w:type="dxa"/>
            </w:tcMar>
          </w:tcPr>
          <w:p w14:paraId="000002CD"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CE"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CF"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D0"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2E845727" w14:textId="77777777">
        <w:trPr>
          <w:jc w:val="center"/>
        </w:trPr>
        <w:tc>
          <w:tcPr>
            <w:tcW w:w="3720" w:type="dxa"/>
            <w:shd w:val="clear" w:color="auto" w:fill="auto"/>
            <w:tcMar>
              <w:top w:w="100" w:type="dxa"/>
              <w:left w:w="100" w:type="dxa"/>
              <w:bottom w:w="100" w:type="dxa"/>
              <w:right w:w="100" w:type="dxa"/>
            </w:tcMar>
          </w:tcPr>
          <w:p w14:paraId="000002D1"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Disciplining students</w:t>
            </w:r>
          </w:p>
        </w:tc>
        <w:tc>
          <w:tcPr>
            <w:tcW w:w="1230" w:type="dxa"/>
            <w:shd w:val="clear" w:color="auto" w:fill="auto"/>
            <w:tcMar>
              <w:top w:w="100" w:type="dxa"/>
              <w:left w:w="100" w:type="dxa"/>
              <w:bottom w:w="100" w:type="dxa"/>
              <w:right w:w="100" w:type="dxa"/>
            </w:tcMar>
          </w:tcPr>
          <w:p w14:paraId="000002D2"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D3"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D4"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D5"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261030C3" w14:textId="77777777">
        <w:trPr>
          <w:jc w:val="center"/>
        </w:trPr>
        <w:tc>
          <w:tcPr>
            <w:tcW w:w="3720" w:type="dxa"/>
            <w:shd w:val="clear" w:color="auto" w:fill="auto"/>
            <w:tcMar>
              <w:top w:w="100" w:type="dxa"/>
              <w:left w:w="100" w:type="dxa"/>
              <w:bottom w:w="100" w:type="dxa"/>
              <w:right w:w="100" w:type="dxa"/>
            </w:tcMar>
          </w:tcPr>
          <w:p w14:paraId="000002D6"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Writing in communication notebooks</w:t>
            </w:r>
          </w:p>
        </w:tc>
        <w:tc>
          <w:tcPr>
            <w:tcW w:w="1230" w:type="dxa"/>
            <w:shd w:val="clear" w:color="auto" w:fill="auto"/>
            <w:tcMar>
              <w:top w:w="100" w:type="dxa"/>
              <w:left w:w="100" w:type="dxa"/>
              <w:bottom w:w="100" w:type="dxa"/>
              <w:right w:w="100" w:type="dxa"/>
            </w:tcMar>
          </w:tcPr>
          <w:p w14:paraId="000002D7"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D8"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D9"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DA"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562B6827" w14:textId="77777777">
        <w:trPr>
          <w:jc w:val="center"/>
        </w:trPr>
        <w:tc>
          <w:tcPr>
            <w:tcW w:w="3720" w:type="dxa"/>
            <w:shd w:val="clear" w:color="auto" w:fill="auto"/>
            <w:tcMar>
              <w:top w:w="100" w:type="dxa"/>
              <w:left w:w="100" w:type="dxa"/>
              <w:bottom w:w="100" w:type="dxa"/>
              <w:right w:w="100" w:type="dxa"/>
            </w:tcMar>
          </w:tcPr>
          <w:p w14:paraId="000002DB"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Providing community-based programming</w:t>
            </w:r>
          </w:p>
        </w:tc>
        <w:tc>
          <w:tcPr>
            <w:tcW w:w="1230" w:type="dxa"/>
            <w:shd w:val="clear" w:color="auto" w:fill="auto"/>
            <w:tcMar>
              <w:top w:w="100" w:type="dxa"/>
              <w:left w:w="100" w:type="dxa"/>
              <w:bottom w:w="100" w:type="dxa"/>
              <w:right w:w="100" w:type="dxa"/>
            </w:tcMar>
          </w:tcPr>
          <w:p w14:paraId="000002DC"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DD"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DE"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DF"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5A478CAA" w14:textId="77777777">
        <w:trPr>
          <w:jc w:val="center"/>
        </w:trPr>
        <w:tc>
          <w:tcPr>
            <w:tcW w:w="3720" w:type="dxa"/>
            <w:shd w:val="clear" w:color="auto" w:fill="auto"/>
            <w:tcMar>
              <w:top w:w="100" w:type="dxa"/>
              <w:left w:w="100" w:type="dxa"/>
              <w:bottom w:w="100" w:type="dxa"/>
              <w:right w:w="100" w:type="dxa"/>
            </w:tcMar>
          </w:tcPr>
          <w:p w14:paraId="000002E0"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Developing peer supports</w:t>
            </w:r>
          </w:p>
        </w:tc>
        <w:tc>
          <w:tcPr>
            <w:tcW w:w="1230" w:type="dxa"/>
            <w:shd w:val="clear" w:color="auto" w:fill="auto"/>
            <w:tcMar>
              <w:top w:w="100" w:type="dxa"/>
              <w:left w:w="100" w:type="dxa"/>
              <w:bottom w:w="100" w:type="dxa"/>
              <w:right w:w="100" w:type="dxa"/>
            </w:tcMar>
          </w:tcPr>
          <w:p w14:paraId="000002E1"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E2"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E3"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E4"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05EC3033" w14:textId="77777777">
        <w:trPr>
          <w:jc w:val="center"/>
        </w:trPr>
        <w:tc>
          <w:tcPr>
            <w:tcW w:w="3720" w:type="dxa"/>
            <w:shd w:val="clear" w:color="auto" w:fill="auto"/>
            <w:tcMar>
              <w:top w:w="100" w:type="dxa"/>
              <w:left w:w="100" w:type="dxa"/>
              <w:bottom w:w="100" w:type="dxa"/>
              <w:right w:w="100" w:type="dxa"/>
            </w:tcMar>
          </w:tcPr>
          <w:p w14:paraId="000002E5"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Scheduling common planning time</w:t>
            </w:r>
          </w:p>
        </w:tc>
        <w:tc>
          <w:tcPr>
            <w:tcW w:w="1230" w:type="dxa"/>
            <w:shd w:val="clear" w:color="auto" w:fill="auto"/>
            <w:tcMar>
              <w:top w:w="100" w:type="dxa"/>
              <w:left w:w="100" w:type="dxa"/>
              <w:bottom w:w="100" w:type="dxa"/>
              <w:right w:w="100" w:type="dxa"/>
            </w:tcMar>
          </w:tcPr>
          <w:p w14:paraId="000002E6"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E7"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E8"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E9"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5101D138" w14:textId="77777777">
        <w:trPr>
          <w:jc w:val="center"/>
        </w:trPr>
        <w:tc>
          <w:tcPr>
            <w:tcW w:w="3720" w:type="dxa"/>
            <w:shd w:val="clear" w:color="auto" w:fill="auto"/>
            <w:tcMar>
              <w:top w:w="100" w:type="dxa"/>
              <w:left w:w="100" w:type="dxa"/>
              <w:bottom w:w="100" w:type="dxa"/>
              <w:right w:w="100" w:type="dxa"/>
            </w:tcMar>
          </w:tcPr>
          <w:p w14:paraId="000002EA"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Participating in regularly scheduled team planning meetings</w:t>
            </w:r>
          </w:p>
        </w:tc>
        <w:tc>
          <w:tcPr>
            <w:tcW w:w="1230" w:type="dxa"/>
            <w:shd w:val="clear" w:color="auto" w:fill="auto"/>
            <w:tcMar>
              <w:top w:w="100" w:type="dxa"/>
              <w:left w:w="100" w:type="dxa"/>
              <w:bottom w:w="100" w:type="dxa"/>
              <w:right w:w="100" w:type="dxa"/>
            </w:tcMar>
          </w:tcPr>
          <w:p w14:paraId="000002EB"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EC"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ED"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EE"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4DC43021" w14:textId="77777777">
        <w:trPr>
          <w:jc w:val="center"/>
        </w:trPr>
        <w:tc>
          <w:tcPr>
            <w:tcW w:w="3720" w:type="dxa"/>
            <w:shd w:val="clear" w:color="auto" w:fill="auto"/>
            <w:tcMar>
              <w:top w:w="100" w:type="dxa"/>
              <w:left w:w="100" w:type="dxa"/>
              <w:bottom w:w="100" w:type="dxa"/>
              <w:right w:w="100" w:type="dxa"/>
            </w:tcMar>
          </w:tcPr>
          <w:p w14:paraId="000002EF"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Facilitating meetings</w:t>
            </w:r>
          </w:p>
        </w:tc>
        <w:tc>
          <w:tcPr>
            <w:tcW w:w="1230" w:type="dxa"/>
            <w:shd w:val="clear" w:color="auto" w:fill="auto"/>
            <w:tcMar>
              <w:top w:w="100" w:type="dxa"/>
              <w:left w:w="100" w:type="dxa"/>
              <w:bottom w:w="100" w:type="dxa"/>
              <w:right w:w="100" w:type="dxa"/>
            </w:tcMar>
          </w:tcPr>
          <w:p w14:paraId="000002F0"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F1"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F2"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F3"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7A773335" w14:textId="77777777">
        <w:trPr>
          <w:jc w:val="center"/>
        </w:trPr>
        <w:tc>
          <w:tcPr>
            <w:tcW w:w="3720" w:type="dxa"/>
            <w:shd w:val="clear" w:color="auto" w:fill="auto"/>
            <w:tcMar>
              <w:top w:w="100" w:type="dxa"/>
              <w:left w:w="100" w:type="dxa"/>
              <w:bottom w:w="100" w:type="dxa"/>
              <w:right w:w="100" w:type="dxa"/>
            </w:tcMar>
          </w:tcPr>
          <w:p w14:paraId="000002F4"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Communicating information from meetings to other team members</w:t>
            </w:r>
          </w:p>
        </w:tc>
        <w:tc>
          <w:tcPr>
            <w:tcW w:w="1230" w:type="dxa"/>
            <w:shd w:val="clear" w:color="auto" w:fill="auto"/>
            <w:tcMar>
              <w:top w:w="100" w:type="dxa"/>
              <w:left w:w="100" w:type="dxa"/>
              <w:bottom w:w="100" w:type="dxa"/>
              <w:right w:w="100" w:type="dxa"/>
            </w:tcMar>
          </w:tcPr>
          <w:p w14:paraId="000002F5"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F6"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F7"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F8"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49F4748F" w14:textId="77777777">
        <w:trPr>
          <w:jc w:val="center"/>
        </w:trPr>
        <w:tc>
          <w:tcPr>
            <w:tcW w:w="3720" w:type="dxa"/>
            <w:shd w:val="clear" w:color="auto" w:fill="auto"/>
            <w:tcMar>
              <w:top w:w="100" w:type="dxa"/>
              <w:left w:w="100" w:type="dxa"/>
              <w:bottom w:w="100" w:type="dxa"/>
              <w:right w:w="100" w:type="dxa"/>
            </w:tcMar>
          </w:tcPr>
          <w:p w14:paraId="000002F9"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Other </w:t>
            </w:r>
          </w:p>
        </w:tc>
        <w:tc>
          <w:tcPr>
            <w:tcW w:w="1230" w:type="dxa"/>
            <w:shd w:val="clear" w:color="auto" w:fill="auto"/>
            <w:tcMar>
              <w:top w:w="100" w:type="dxa"/>
              <w:left w:w="100" w:type="dxa"/>
              <w:bottom w:w="100" w:type="dxa"/>
              <w:right w:w="100" w:type="dxa"/>
            </w:tcMar>
          </w:tcPr>
          <w:p w14:paraId="000002FA"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380" w:type="dxa"/>
            <w:shd w:val="clear" w:color="auto" w:fill="auto"/>
            <w:tcMar>
              <w:top w:w="100" w:type="dxa"/>
              <w:left w:w="100" w:type="dxa"/>
              <w:bottom w:w="100" w:type="dxa"/>
              <w:right w:w="100" w:type="dxa"/>
            </w:tcMar>
          </w:tcPr>
          <w:p w14:paraId="000002FB"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170" w:type="dxa"/>
            <w:shd w:val="clear" w:color="auto" w:fill="auto"/>
            <w:tcMar>
              <w:top w:w="100" w:type="dxa"/>
              <w:left w:w="100" w:type="dxa"/>
              <w:bottom w:w="100" w:type="dxa"/>
              <w:right w:w="100" w:type="dxa"/>
            </w:tcMar>
          </w:tcPr>
          <w:p w14:paraId="000002FC"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c>
          <w:tcPr>
            <w:tcW w:w="1845" w:type="dxa"/>
            <w:shd w:val="clear" w:color="auto" w:fill="auto"/>
            <w:tcMar>
              <w:top w:w="100" w:type="dxa"/>
              <w:left w:w="100" w:type="dxa"/>
              <w:bottom w:w="100" w:type="dxa"/>
              <w:right w:w="100" w:type="dxa"/>
            </w:tcMar>
          </w:tcPr>
          <w:p w14:paraId="000002FD" w14:textId="77777777" w:rsidR="000C77BC" w:rsidRDefault="000C77BC"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sz w:val="20"/>
                <w:szCs w:val="20"/>
              </w:rPr>
            </w:pPr>
          </w:p>
        </w:tc>
      </w:tr>
      <w:tr w:rsidR="000C77BC" w14:paraId="422878FA" w14:textId="77777777">
        <w:trPr>
          <w:trHeight w:val="400"/>
          <w:jc w:val="center"/>
        </w:trPr>
        <w:tc>
          <w:tcPr>
            <w:tcW w:w="9345" w:type="dxa"/>
            <w:gridSpan w:val="5"/>
            <w:shd w:val="clear" w:color="auto" w:fill="auto"/>
            <w:tcMar>
              <w:top w:w="100" w:type="dxa"/>
              <w:left w:w="100" w:type="dxa"/>
              <w:bottom w:w="100" w:type="dxa"/>
              <w:right w:w="100" w:type="dxa"/>
            </w:tcMar>
          </w:tcPr>
          <w:p w14:paraId="000002FE" w14:textId="77777777" w:rsidR="000C77BC" w:rsidRDefault="00C53C8E" w:rsidP="00505A1D">
            <w:pPr>
              <w:widowControl w:val="0"/>
              <w:pBdr>
                <w:top w:val="nil"/>
                <w:left w:val="nil"/>
                <w:bottom w:val="nil"/>
                <w:right w:val="nil"/>
                <w:between w:val="nil"/>
              </w:pBdr>
              <w:spacing w:after="0" w:line="240" w:lineRule="auto"/>
              <w:contextualSpacing/>
              <w:rPr>
                <w:rFonts w:ascii="Times New Roman" w:eastAsia="Times New Roman" w:hAnsi="Times New Roman" w:cs="Times New Roman"/>
                <w:b/>
              </w:rPr>
            </w:pPr>
            <w:r>
              <w:rPr>
                <w:rFonts w:ascii="Times New Roman" w:eastAsia="Times New Roman" w:hAnsi="Times New Roman" w:cs="Times New Roman"/>
                <w:b/>
              </w:rPr>
              <w:t>When you have finished determining the roles and responsibilities for each of the team members, ask yourselves the following questions:</w:t>
            </w:r>
          </w:p>
        </w:tc>
      </w:tr>
    </w:tbl>
    <w:p w14:paraId="00000303" w14:textId="77777777" w:rsidR="000C77BC" w:rsidRDefault="000C77BC" w:rsidP="005D1296">
      <w:pPr>
        <w:spacing w:after="0" w:line="480" w:lineRule="auto"/>
        <w:contextualSpacing/>
        <w:rPr>
          <w:rFonts w:ascii="Times New Roman" w:eastAsia="Times New Roman" w:hAnsi="Times New Roman" w:cs="Times New Roman"/>
          <w:sz w:val="24"/>
          <w:szCs w:val="24"/>
        </w:rPr>
      </w:pPr>
    </w:p>
    <w:p w14:paraId="00000304" w14:textId="77777777" w:rsidR="000C77BC" w:rsidRDefault="00C53C8E" w:rsidP="005D1296">
      <w:pPr>
        <w:numPr>
          <w:ilvl w:val="0"/>
          <w:numId w:val="5"/>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Could any of these roles and responsibilities be shared or changed?</w:t>
      </w:r>
    </w:p>
    <w:p w14:paraId="00000305" w14:textId="77777777" w:rsidR="000C77BC" w:rsidRDefault="00C53C8E" w:rsidP="005D1296">
      <w:pPr>
        <w:numPr>
          <w:ilvl w:val="0"/>
          <w:numId w:val="5"/>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Does anyone feel uncomfortable with any of the roles as outlined?</w:t>
      </w:r>
    </w:p>
    <w:p w14:paraId="00000306" w14:textId="77777777" w:rsidR="000C77BC" w:rsidRDefault="00C53C8E" w:rsidP="005D1296">
      <w:pPr>
        <w:numPr>
          <w:ilvl w:val="0"/>
          <w:numId w:val="5"/>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Does anyone believe he or she needs more information or training to perform the above-mentioned responsibilities?</w:t>
      </w:r>
    </w:p>
    <w:p w14:paraId="00000307" w14:textId="77777777" w:rsidR="000C77BC" w:rsidRDefault="00C53C8E" w:rsidP="005D1296">
      <w:pPr>
        <w:numPr>
          <w:ilvl w:val="0"/>
          <w:numId w:val="5"/>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mes</w:t>
      </w:r>
      <w:r>
        <w:rPr>
          <w:rFonts w:ascii="Times New Roman" w:eastAsia="Times New Roman" w:hAnsi="Times New Roman" w:cs="Times New Roman"/>
          <w:sz w:val="24"/>
          <w:szCs w:val="24"/>
        </w:rPr>
        <w:t>sages are sent to students, parents, and others about the way adults work together as a team in this classroom through the division of responsibilities?</w:t>
      </w:r>
    </w:p>
    <w:p w14:paraId="00000308" w14:textId="77777777" w:rsidR="000C77BC" w:rsidRDefault="00C53C8E" w:rsidP="005D1296">
      <w:pPr>
        <w:numPr>
          <w:ilvl w:val="0"/>
          <w:numId w:val="5"/>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changes need to be made?</w:t>
      </w:r>
    </w:p>
    <w:p w14:paraId="00000309"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30A" w14:textId="77777777" w:rsidR="000C77BC" w:rsidRDefault="00C53C8E" w:rsidP="005D1296">
      <w:pPr>
        <w:spacing w:after="0" w:line="48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(Causton &amp; Theoharis, 2014, pp. 80-81)</w:t>
      </w:r>
    </w:p>
    <w:p w14:paraId="0000030B"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30C"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30D"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30E"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30F"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310"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00000311" w14:textId="77777777" w:rsidR="000C77BC" w:rsidRDefault="000C77BC" w:rsidP="005D1296">
      <w:pPr>
        <w:spacing w:after="0" w:line="480" w:lineRule="auto"/>
        <w:contextualSpacing/>
        <w:jc w:val="center"/>
        <w:rPr>
          <w:rFonts w:ascii="Times New Roman" w:eastAsia="Times New Roman" w:hAnsi="Times New Roman" w:cs="Times New Roman"/>
          <w:sz w:val="24"/>
          <w:szCs w:val="24"/>
        </w:rPr>
      </w:pPr>
    </w:p>
    <w:p w14:paraId="40537F7D" w14:textId="77777777" w:rsidR="005A5912" w:rsidRDefault="005A591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314" w14:textId="1C45E449" w:rsidR="000C77BC" w:rsidRDefault="00C53C8E" w:rsidP="005A5912">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H</w:t>
      </w:r>
    </w:p>
    <w:p w14:paraId="00000315"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Instructional Team: Co-Delivery of Instruction Feedback Form</w:t>
      </w:r>
    </w:p>
    <w:p w14:paraId="00000316"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885E24" wp14:editId="3A9077E0">
            <wp:extent cx="5029200" cy="6592469"/>
            <wp:effectExtent l="0" t="0" r="0" b="0"/>
            <wp:docPr id="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0"/>
                    <a:srcRect/>
                    <a:stretch>
                      <a:fillRect/>
                    </a:stretch>
                  </pic:blipFill>
                  <pic:spPr>
                    <a:xfrm>
                      <a:off x="0" y="0"/>
                      <a:ext cx="5029200" cy="6592469"/>
                    </a:xfrm>
                    <a:prstGeom prst="rect">
                      <a:avLst/>
                    </a:prstGeom>
                    <a:ln/>
                  </pic:spPr>
                </pic:pic>
              </a:graphicData>
            </a:graphic>
          </wp:inline>
        </w:drawing>
      </w:r>
    </w:p>
    <w:p w14:paraId="00000317"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318" w14:textId="77777777" w:rsidR="000C77BC" w:rsidRDefault="00C53C8E" w:rsidP="005D1296">
      <w:p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3539C53" wp14:editId="49A0EEB9">
            <wp:extent cx="5282106" cy="6596063"/>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5282106" cy="6596063"/>
                    </a:xfrm>
                    <a:prstGeom prst="rect">
                      <a:avLst/>
                    </a:prstGeom>
                    <a:ln/>
                  </pic:spPr>
                </pic:pic>
              </a:graphicData>
            </a:graphic>
          </wp:inline>
        </w:drawing>
      </w:r>
    </w:p>
    <w:p w14:paraId="00000319" w14:textId="77777777" w:rsidR="000C77BC" w:rsidRDefault="00C53C8E" w:rsidP="005D1296">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DF30F7E" wp14:editId="30A617E9">
            <wp:extent cx="4705350" cy="3590925"/>
            <wp:effectExtent l="0" t="0" r="0" b="0"/>
            <wp:docPr id="4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2"/>
                    <a:srcRect/>
                    <a:stretch>
                      <a:fillRect/>
                    </a:stretch>
                  </pic:blipFill>
                  <pic:spPr>
                    <a:xfrm>
                      <a:off x="0" y="0"/>
                      <a:ext cx="4705350" cy="3590925"/>
                    </a:xfrm>
                    <a:prstGeom prst="rect">
                      <a:avLst/>
                    </a:prstGeom>
                    <a:ln/>
                  </pic:spPr>
                </pic:pic>
              </a:graphicData>
            </a:graphic>
          </wp:inline>
        </w:drawing>
      </w:r>
    </w:p>
    <w:p w14:paraId="0000031A" w14:textId="77777777" w:rsidR="000C77BC" w:rsidRDefault="00C53C8E" w:rsidP="005D1296">
      <w:pPr>
        <w:spacing w:after="0" w:line="480" w:lineRule="auto"/>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(Causton &amp; Theoharis, 2014, pp. 67-69)</w:t>
      </w:r>
    </w:p>
    <w:p w14:paraId="0000031B" w14:textId="77777777" w:rsidR="000C77BC" w:rsidRDefault="000C77BC" w:rsidP="005D1296">
      <w:pPr>
        <w:spacing w:after="0" w:line="480" w:lineRule="auto"/>
        <w:contextualSpacing/>
        <w:jc w:val="right"/>
        <w:rPr>
          <w:rFonts w:ascii="Times New Roman" w:eastAsia="Times New Roman" w:hAnsi="Times New Roman" w:cs="Times New Roman"/>
          <w:sz w:val="24"/>
          <w:szCs w:val="24"/>
        </w:rPr>
      </w:pPr>
    </w:p>
    <w:p w14:paraId="0000031C" w14:textId="77777777" w:rsidR="000C77BC" w:rsidRDefault="000C77BC" w:rsidP="005D1296">
      <w:pPr>
        <w:spacing w:after="0" w:line="480" w:lineRule="auto"/>
        <w:contextualSpacing/>
        <w:jc w:val="right"/>
        <w:rPr>
          <w:rFonts w:ascii="Times New Roman" w:eastAsia="Times New Roman" w:hAnsi="Times New Roman" w:cs="Times New Roman"/>
          <w:sz w:val="24"/>
          <w:szCs w:val="24"/>
        </w:rPr>
      </w:pPr>
    </w:p>
    <w:p w14:paraId="0000031D" w14:textId="77777777" w:rsidR="000C77BC" w:rsidRDefault="000C77BC" w:rsidP="005D1296">
      <w:pPr>
        <w:spacing w:after="0" w:line="480" w:lineRule="auto"/>
        <w:contextualSpacing/>
        <w:jc w:val="right"/>
        <w:rPr>
          <w:rFonts w:ascii="Times New Roman" w:eastAsia="Times New Roman" w:hAnsi="Times New Roman" w:cs="Times New Roman"/>
          <w:sz w:val="24"/>
          <w:szCs w:val="24"/>
        </w:rPr>
      </w:pPr>
    </w:p>
    <w:p w14:paraId="0000031E" w14:textId="77777777" w:rsidR="000C77BC" w:rsidRDefault="000C77BC" w:rsidP="005D1296">
      <w:pPr>
        <w:spacing w:after="0" w:line="480" w:lineRule="auto"/>
        <w:contextualSpacing/>
        <w:jc w:val="right"/>
        <w:rPr>
          <w:rFonts w:ascii="Times New Roman" w:eastAsia="Times New Roman" w:hAnsi="Times New Roman" w:cs="Times New Roman"/>
          <w:sz w:val="24"/>
          <w:szCs w:val="24"/>
        </w:rPr>
      </w:pPr>
    </w:p>
    <w:p w14:paraId="0000031F" w14:textId="77777777" w:rsidR="000C77BC" w:rsidRDefault="000C77BC" w:rsidP="005D1296">
      <w:pPr>
        <w:spacing w:after="0" w:line="480" w:lineRule="auto"/>
        <w:contextualSpacing/>
        <w:jc w:val="right"/>
        <w:rPr>
          <w:rFonts w:ascii="Times New Roman" w:eastAsia="Times New Roman" w:hAnsi="Times New Roman" w:cs="Times New Roman"/>
          <w:sz w:val="24"/>
          <w:szCs w:val="24"/>
        </w:rPr>
      </w:pPr>
    </w:p>
    <w:p w14:paraId="00000320" w14:textId="77777777" w:rsidR="000C77BC" w:rsidRDefault="000C77BC" w:rsidP="005D1296">
      <w:pPr>
        <w:spacing w:after="0" w:line="480" w:lineRule="auto"/>
        <w:contextualSpacing/>
        <w:jc w:val="right"/>
        <w:rPr>
          <w:rFonts w:ascii="Times New Roman" w:eastAsia="Times New Roman" w:hAnsi="Times New Roman" w:cs="Times New Roman"/>
          <w:sz w:val="24"/>
          <w:szCs w:val="24"/>
        </w:rPr>
      </w:pPr>
    </w:p>
    <w:p w14:paraId="00000321" w14:textId="77777777" w:rsidR="000C77BC" w:rsidRDefault="000C77BC" w:rsidP="005D1296">
      <w:pPr>
        <w:spacing w:after="0" w:line="480" w:lineRule="auto"/>
        <w:contextualSpacing/>
        <w:jc w:val="right"/>
        <w:rPr>
          <w:rFonts w:ascii="Times New Roman" w:eastAsia="Times New Roman" w:hAnsi="Times New Roman" w:cs="Times New Roman"/>
          <w:sz w:val="24"/>
          <w:szCs w:val="24"/>
        </w:rPr>
      </w:pPr>
    </w:p>
    <w:p w14:paraId="00000322" w14:textId="77777777" w:rsidR="000C77BC" w:rsidRDefault="000C77BC" w:rsidP="005D1296">
      <w:pPr>
        <w:spacing w:after="0" w:line="480" w:lineRule="auto"/>
        <w:contextualSpacing/>
        <w:jc w:val="right"/>
        <w:rPr>
          <w:rFonts w:ascii="Times New Roman" w:eastAsia="Times New Roman" w:hAnsi="Times New Roman" w:cs="Times New Roman"/>
          <w:sz w:val="24"/>
          <w:szCs w:val="24"/>
        </w:rPr>
      </w:pPr>
    </w:p>
    <w:p w14:paraId="00000323" w14:textId="77777777" w:rsidR="000C77BC" w:rsidRDefault="000C77BC" w:rsidP="005D1296">
      <w:pPr>
        <w:spacing w:after="0" w:line="480" w:lineRule="auto"/>
        <w:contextualSpacing/>
        <w:jc w:val="right"/>
        <w:rPr>
          <w:rFonts w:ascii="Times New Roman" w:eastAsia="Times New Roman" w:hAnsi="Times New Roman" w:cs="Times New Roman"/>
          <w:sz w:val="24"/>
          <w:szCs w:val="24"/>
        </w:rPr>
      </w:pPr>
    </w:p>
    <w:p w14:paraId="00000324" w14:textId="77777777" w:rsidR="000C77BC" w:rsidRDefault="000C77BC" w:rsidP="005D1296">
      <w:pPr>
        <w:spacing w:after="0" w:line="480" w:lineRule="auto"/>
        <w:contextualSpacing/>
        <w:jc w:val="right"/>
        <w:rPr>
          <w:rFonts w:ascii="Times New Roman" w:eastAsia="Times New Roman" w:hAnsi="Times New Roman" w:cs="Times New Roman"/>
          <w:sz w:val="24"/>
          <w:szCs w:val="24"/>
        </w:rPr>
      </w:pPr>
    </w:p>
    <w:p w14:paraId="00000325" w14:textId="77777777" w:rsidR="000C77BC" w:rsidRDefault="000C77BC" w:rsidP="005D1296">
      <w:pPr>
        <w:spacing w:after="0" w:line="480" w:lineRule="auto"/>
        <w:contextualSpacing/>
        <w:rPr>
          <w:rFonts w:ascii="Times New Roman" w:eastAsia="Times New Roman" w:hAnsi="Times New Roman" w:cs="Times New Roman"/>
          <w:sz w:val="24"/>
          <w:szCs w:val="24"/>
        </w:rPr>
      </w:pPr>
    </w:p>
    <w:p w14:paraId="00000326" w14:textId="77777777" w:rsidR="000C77BC" w:rsidRDefault="000C77BC" w:rsidP="005D1296">
      <w:pPr>
        <w:spacing w:after="0" w:line="480" w:lineRule="auto"/>
        <w:contextualSpacing/>
        <w:rPr>
          <w:rFonts w:ascii="Times New Roman" w:eastAsia="Times New Roman" w:hAnsi="Times New Roman" w:cs="Times New Roman"/>
          <w:sz w:val="24"/>
          <w:szCs w:val="24"/>
        </w:rPr>
      </w:pPr>
    </w:p>
    <w:p w14:paraId="00000327" w14:textId="77777777" w:rsidR="000C77BC" w:rsidRDefault="00C53C8E" w:rsidP="005D1296">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I </w:t>
      </w:r>
    </w:p>
    <w:p w14:paraId="00000328" w14:textId="77777777" w:rsidR="000C77BC" w:rsidRDefault="00C53C8E" w:rsidP="005D1296">
      <w:pPr>
        <w:spacing w:after="0" w:line="48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Meeting Template</w:t>
      </w:r>
    </w:p>
    <w:p w14:paraId="00000329" w14:textId="77777777" w:rsidR="000C77BC" w:rsidRDefault="00C53C8E" w:rsidP="005D1296">
      <w:pPr>
        <w:spacing w:after="0" w:line="480" w:lineRule="auto"/>
        <w:contextualSpacing/>
        <w:jc w:val="right"/>
        <w:rPr>
          <w:rFonts w:ascii="Times New Roman" w:eastAsia="Times New Roman" w:hAnsi="Times New Roman" w:cs="Times New Roman"/>
          <w:color w:val="000000"/>
          <w:sz w:val="24"/>
          <w:szCs w:val="24"/>
        </w:rPr>
      </w:pPr>
      <w:r>
        <w:rPr>
          <w:rFonts w:ascii="Arial" w:eastAsia="Arial" w:hAnsi="Arial" w:cs="Arial"/>
          <w:noProof/>
          <w:color w:val="000000"/>
        </w:rPr>
        <w:drawing>
          <wp:inline distT="0" distB="0" distL="0" distR="0" wp14:anchorId="6EF015E4" wp14:editId="0B84BA47">
            <wp:extent cx="5734050" cy="3314700"/>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3"/>
                    <a:srcRect/>
                    <a:stretch>
                      <a:fillRect/>
                    </a:stretch>
                  </pic:blipFill>
                  <pic:spPr>
                    <a:xfrm>
                      <a:off x="0" y="0"/>
                      <a:ext cx="5734050" cy="3314700"/>
                    </a:xfrm>
                    <a:prstGeom prst="rect">
                      <a:avLst/>
                    </a:prstGeom>
                    <a:ln/>
                  </pic:spPr>
                </pic:pic>
              </a:graphicData>
            </a:graphic>
          </wp:inline>
        </w:drawing>
      </w:r>
      <w:r>
        <w:rPr>
          <w:rFonts w:ascii="Arial" w:eastAsia="Arial" w:hAnsi="Arial" w:cs="Arial"/>
          <w:color w:val="000000"/>
        </w:rPr>
        <w:t xml:space="preserve"> </w:t>
      </w:r>
      <w:r>
        <w:rPr>
          <w:rFonts w:ascii="Arial" w:eastAsia="Arial" w:hAnsi="Arial" w:cs="Arial"/>
          <w:noProof/>
          <w:color w:val="000000"/>
        </w:rPr>
        <w:drawing>
          <wp:inline distT="0" distB="0" distL="0" distR="0" wp14:anchorId="7DEADF60" wp14:editId="36885ECF">
            <wp:extent cx="5734050" cy="3171825"/>
            <wp:effectExtent l="0" t="0" r="0" b="0"/>
            <wp:docPr id="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4"/>
                    <a:srcRect/>
                    <a:stretch>
                      <a:fillRect/>
                    </a:stretch>
                  </pic:blipFill>
                  <pic:spPr>
                    <a:xfrm>
                      <a:off x="0" y="0"/>
                      <a:ext cx="5734050" cy="3171825"/>
                    </a:xfrm>
                    <a:prstGeom prst="rect">
                      <a:avLst/>
                    </a:prstGeom>
                    <a:ln/>
                  </pic:spPr>
                </pic:pic>
              </a:graphicData>
            </a:graphic>
          </wp:inline>
        </w:drawing>
      </w:r>
      <w:r>
        <w:rPr>
          <w:rFonts w:ascii="Arial" w:eastAsia="Arial" w:hAnsi="Arial" w:cs="Arial"/>
          <w:color w:val="000000"/>
        </w:rPr>
        <w:t xml:space="preserve"> </w:t>
      </w:r>
      <w:r>
        <w:rPr>
          <w:rFonts w:ascii="Times New Roman" w:eastAsia="Times New Roman" w:hAnsi="Times New Roman" w:cs="Times New Roman"/>
          <w:color w:val="000000"/>
          <w:sz w:val="24"/>
          <w:szCs w:val="24"/>
        </w:rPr>
        <w:t>(McLesky et al., 2014, pp. 290-291)</w:t>
      </w:r>
    </w:p>
    <w:p w14:paraId="0000032A" w14:textId="77777777" w:rsidR="000C77BC" w:rsidRDefault="000C77BC" w:rsidP="005D1296">
      <w:pPr>
        <w:spacing w:after="0" w:line="480" w:lineRule="auto"/>
        <w:contextualSpacing/>
        <w:jc w:val="center"/>
        <w:rPr>
          <w:rFonts w:ascii="Times New Roman" w:eastAsia="Times New Roman" w:hAnsi="Times New Roman" w:cs="Times New Roman"/>
          <w:b/>
          <w:sz w:val="24"/>
          <w:szCs w:val="24"/>
        </w:rPr>
      </w:pPr>
    </w:p>
    <w:p w14:paraId="0000032B" w14:textId="77777777" w:rsidR="000C77BC" w:rsidRDefault="00C53C8E" w:rsidP="005D1296">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J</w:t>
      </w:r>
    </w:p>
    <w:p w14:paraId="0000032C" w14:textId="77777777" w:rsidR="000C77BC" w:rsidRDefault="00C53C8E" w:rsidP="005D1296">
      <w:pPr>
        <w:spacing w:after="0" w:line="480" w:lineRule="auto"/>
        <w:contextualSpacing/>
        <w:jc w:val="center"/>
        <w:rPr>
          <w:rFonts w:ascii="Arial" w:eastAsia="Arial" w:hAnsi="Arial" w:cs="Arial"/>
        </w:rPr>
      </w:pP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elonging Feedback Form</w:t>
      </w:r>
      <w:r>
        <w:rPr>
          <w:rFonts w:ascii="Arial" w:eastAsia="Arial" w:hAnsi="Arial" w:cs="Arial"/>
          <w:noProof/>
          <w:color w:val="000000"/>
        </w:rPr>
        <w:drawing>
          <wp:inline distT="0" distB="0" distL="0" distR="0" wp14:anchorId="28AA0BA2" wp14:editId="1E8D16ED">
            <wp:extent cx="5167313" cy="7111902"/>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5"/>
                    <a:srcRect/>
                    <a:stretch>
                      <a:fillRect/>
                    </a:stretch>
                  </pic:blipFill>
                  <pic:spPr>
                    <a:xfrm>
                      <a:off x="0" y="0"/>
                      <a:ext cx="5167313" cy="7111902"/>
                    </a:xfrm>
                    <a:prstGeom prst="rect">
                      <a:avLst/>
                    </a:prstGeom>
                    <a:ln/>
                  </pic:spPr>
                </pic:pic>
              </a:graphicData>
            </a:graphic>
          </wp:inline>
        </w:drawing>
      </w:r>
    </w:p>
    <w:p w14:paraId="0000032D" w14:textId="3C9E0C3E" w:rsidR="000C77BC" w:rsidRDefault="00C53C8E" w:rsidP="005D1296">
      <w:pPr>
        <w:spacing w:after="0" w:line="480" w:lineRule="auto"/>
        <w:ind w:left="2880" w:firstLine="720"/>
        <w:contextualSpacing/>
        <w:jc w:val="right"/>
        <w:rPr>
          <w:rFonts w:ascii="Times New Roman" w:eastAsia="Times New Roman" w:hAnsi="Times New Roman" w:cs="Times New Roman"/>
          <w:sz w:val="24"/>
          <w:szCs w:val="24"/>
        </w:rPr>
      </w:pPr>
      <w:r>
        <w:rPr>
          <w:rFonts w:ascii="Arial" w:eastAsia="Arial" w:hAnsi="Arial" w:cs="Arial"/>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(Causton &amp; Theoharis, 2014, pp. 57-58)</w:t>
      </w:r>
    </w:p>
    <w:p w14:paraId="4B5E1327" w14:textId="27AF110F" w:rsidR="000C77BC" w:rsidRPr="005670F7" w:rsidRDefault="00AD3C9B" w:rsidP="005670F7">
      <w:pPr>
        <w:jc w:val="center"/>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55CC"/>
          <w:sz w:val="24"/>
          <w:szCs w:val="24"/>
          <w:u w:val="single"/>
        </w:rPr>
        <w:br w:type="page"/>
      </w:r>
      <w:r w:rsidR="00E762DD">
        <w:rPr>
          <w:rFonts w:ascii="Times New Roman" w:eastAsia="Times New Roman" w:hAnsi="Times New Roman" w:cs="Times New Roman"/>
          <w:sz w:val="24"/>
          <w:szCs w:val="24"/>
        </w:rPr>
        <w:lastRenderedPageBreak/>
        <w:t xml:space="preserve">Appendix </w:t>
      </w:r>
      <w:r w:rsidR="005670F7">
        <w:rPr>
          <w:rFonts w:ascii="Times New Roman" w:eastAsia="Times New Roman" w:hAnsi="Times New Roman" w:cs="Times New Roman"/>
          <w:sz w:val="24"/>
          <w:szCs w:val="24"/>
        </w:rPr>
        <w:t>K</w:t>
      </w:r>
    </w:p>
    <w:p w14:paraId="4B2DD1C8" w14:textId="7D1B0698" w:rsidR="00E762DD" w:rsidRPr="0050359F" w:rsidRDefault="0050359F" w:rsidP="0050359F">
      <w:pPr>
        <w:spacing w:before="240" w:after="0"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Marion McVeety Instructional Teams</w:t>
      </w:r>
    </w:p>
    <w:p w14:paraId="71380526" w14:textId="000E55B9" w:rsidR="005670F7" w:rsidRDefault="00E762DD" w:rsidP="0050359F">
      <w:p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7216" behindDoc="0" locked="0" layoutInCell="1" allowOverlap="1" wp14:anchorId="30A92FA7" wp14:editId="74A7EF80">
            <wp:simplePos x="2428875" y="1619250"/>
            <wp:positionH relativeFrom="column">
              <wp:posOffset>2428875</wp:posOffset>
            </wp:positionH>
            <wp:positionV relativeFrom="paragraph">
              <wp:align>top</wp:align>
            </wp:positionV>
            <wp:extent cx="2905125" cy="7038975"/>
            <wp:effectExtent l="0" t="0" r="9525" b="9525"/>
            <wp:wrapSquare wrapText="bothSides"/>
            <wp:docPr id="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a:xfrm>
                      <a:off x="0" y="0"/>
                      <a:ext cx="2905125" cy="7038975"/>
                    </a:xfrm>
                    <a:prstGeom prst="rect">
                      <a:avLst/>
                    </a:prstGeom>
                    <a:ln/>
                  </pic:spPr>
                </pic:pic>
              </a:graphicData>
            </a:graphic>
          </wp:anchor>
        </w:drawing>
      </w:r>
      <w:r w:rsidR="0050359F">
        <w:rPr>
          <w:rFonts w:ascii="Times New Roman" w:eastAsia="Times New Roman" w:hAnsi="Times New Roman" w:cs="Times New Roman"/>
          <w:sz w:val="24"/>
          <w:szCs w:val="24"/>
        </w:rPr>
        <w:br w:type="textWrapping" w:clear="all"/>
      </w:r>
    </w:p>
    <w:p w14:paraId="40FB57E0" w14:textId="77777777" w:rsidR="005670F7" w:rsidRDefault="005670F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566F2AA" w14:textId="1D95F446" w:rsidR="005670F7" w:rsidRDefault="005670F7" w:rsidP="005670F7">
      <w:pPr>
        <w:spacing w:after="0" w:line="48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w:t>
      </w:r>
      <w:r>
        <w:rPr>
          <w:rFonts w:ascii="Times New Roman" w:eastAsia="Times New Roman" w:hAnsi="Times New Roman" w:cs="Times New Roman"/>
          <w:b/>
          <w:sz w:val="24"/>
          <w:szCs w:val="24"/>
        </w:rPr>
        <w:t>L</w:t>
      </w:r>
    </w:p>
    <w:p w14:paraId="59780D0B" w14:textId="77777777" w:rsidR="005670F7" w:rsidRDefault="005670F7" w:rsidP="005670F7">
      <w:pPr>
        <w:spacing w:after="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Resources</w:t>
      </w:r>
    </w:p>
    <w:p w14:paraId="6D993C0E" w14:textId="77777777" w:rsidR="005670F7" w:rsidRDefault="005670F7" w:rsidP="005670F7">
      <w:pPr>
        <w:spacing w:after="0" w:line="480" w:lineRule="auto"/>
        <w:contextualSpacing/>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ab/>
        <w:t xml:space="preserve">Please see the following resource for valuable additional information: </w:t>
      </w:r>
      <w:hyperlink r:id="rId87">
        <w:r>
          <w:rPr>
            <w:rFonts w:ascii="Times New Roman" w:eastAsia="Times New Roman" w:hAnsi="Times New Roman" w:cs="Times New Roman"/>
            <w:color w:val="1155CC"/>
            <w:sz w:val="24"/>
            <w:szCs w:val="24"/>
            <w:u w:val="single"/>
          </w:rPr>
          <w:t xml:space="preserve">Accessing Professional Support. </w:t>
        </w:r>
      </w:hyperlink>
    </w:p>
    <w:p w14:paraId="41F57174" w14:textId="77777777" w:rsidR="00E762DD" w:rsidRDefault="00E762DD" w:rsidP="005670F7">
      <w:pPr>
        <w:spacing w:after="0" w:line="480" w:lineRule="auto"/>
        <w:contextualSpacing/>
        <w:jc w:val="center"/>
        <w:rPr>
          <w:rFonts w:ascii="Times New Roman" w:eastAsia="Times New Roman" w:hAnsi="Times New Roman" w:cs="Times New Roman"/>
          <w:sz w:val="24"/>
          <w:szCs w:val="24"/>
        </w:rPr>
      </w:pPr>
    </w:p>
    <w:sectPr w:rsidR="00E762DD">
      <w:headerReference w:type="default" r:id="rId88"/>
      <w:footerReference w:type="default" r:id="rId89"/>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atricia Ives" w:date="2021-07-21T17:38:00Z" w:initials="PI">
    <w:p w14:paraId="6A65E41A" w14:textId="61ECAC89" w:rsidR="003A0653" w:rsidRDefault="003A065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65E41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2DA32" w16cex:dateUtc="2021-07-21T2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65E41A" w16cid:durableId="24A2DA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B1DC" w14:textId="77777777" w:rsidR="00000000" w:rsidRDefault="00C53C8E">
      <w:pPr>
        <w:spacing w:after="0" w:line="240" w:lineRule="auto"/>
      </w:pPr>
      <w:r>
        <w:separator/>
      </w:r>
    </w:p>
  </w:endnote>
  <w:endnote w:type="continuationSeparator" w:id="0">
    <w:p w14:paraId="6687AA0D" w14:textId="77777777" w:rsidR="00000000" w:rsidRDefault="00C53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33" w14:textId="77777777" w:rsidR="000C77BC" w:rsidRDefault="000C77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A168C" w14:textId="77777777" w:rsidR="00000000" w:rsidRDefault="00C53C8E">
      <w:pPr>
        <w:spacing w:after="0" w:line="240" w:lineRule="auto"/>
      </w:pPr>
      <w:r>
        <w:separator/>
      </w:r>
    </w:p>
  </w:footnote>
  <w:footnote w:type="continuationSeparator" w:id="0">
    <w:p w14:paraId="162579FC" w14:textId="77777777" w:rsidR="00000000" w:rsidRDefault="00C53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31" w14:textId="3F6FCC20" w:rsidR="000C77BC" w:rsidRDefault="00C53C8E">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BD5DB9">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0000332" w14:textId="77777777" w:rsidR="000C77BC" w:rsidRDefault="000C77B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675B"/>
    <w:multiLevelType w:val="multilevel"/>
    <w:tmpl w:val="D0A0F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FA5CA8"/>
    <w:multiLevelType w:val="multilevel"/>
    <w:tmpl w:val="CD6C4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E22860"/>
    <w:multiLevelType w:val="multilevel"/>
    <w:tmpl w:val="3670D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0774A5"/>
    <w:multiLevelType w:val="multilevel"/>
    <w:tmpl w:val="66484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332C63"/>
    <w:multiLevelType w:val="multilevel"/>
    <w:tmpl w:val="0F464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506CF0"/>
    <w:multiLevelType w:val="multilevel"/>
    <w:tmpl w:val="F342D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ricia Ives">
    <w15:presenceInfo w15:providerId="Windows Live" w15:userId="7d31613abf4995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7BC"/>
    <w:rsid w:val="000064CE"/>
    <w:rsid w:val="00021C53"/>
    <w:rsid w:val="0005702D"/>
    <w:rsid w:val="00084E4E"/>
    <w:rsid w:val="000975CF"/>
    <w:rsid w:val="000C77BC"/>
    <w:rsid w:val="000E7D3C"/>
    <w:rsid w:val="000F56B3"/>
    <w:rsid w:val="0010211A"/>
    <w:rsid w:val="00102832"/>
    <w:rsid w:val="00126F96"/>
    <w:rsid w:val="00146E9E"/>
    <w:rsid w:val="00155085"/>
    <w:rsid w:val="0016099F"/>
    <w:rsid w:val="00160D87"/>
    <w:rsid w:val="00187AF4"/>
    <w:rsid w:val="001907E6"/>
    <w:rsid w:val="00197BE4"/>
    <w:rsid w:val="001A49A8"/>
    <w:rsid w:val="001A663D"/>
    <w:rsid w:val="001B193E"/>
    <w:rsid w:val="001B7F28"/>
    <w:rsid w:val="001C2CE9"/>
    <w:rsid w:val="001C4D10"/>
    <w:rsid w:val="001E7A6D"/>
    <w:rsid w:val="00212E75"/>
    <w:rsid w:val="00217AA5"/>
    <w:rsid w:val="002222F0"/>
    <w:rsid w:val="002305D7"/>
    <w:rsid w:val="00230A34"/>
    <w:rsid w:val="002476BA"/>
    <w:rsid w:val="002535DB"/>
    <w:rsid w:val="00256FBB"/>
    <w:rsid w:val="00266C7F"/>
    <w:rsid w:val="00283DE6"/>
    <w:rsid w:val="00284773"/>
    <w:rsid w:val="00292299"/>
    <w:rsid w:val="002C194E"/>
    <w:rsid w:val="002C3A5F"/>
    <w:rsid w:val="003136DB"/>
    <w:rsid w:val="00344530"/>
    <w:rsid w:val="0035360D"/>
    <w:rsid w:val="003859EF"/>
    <w:rsid w:val="003A0653"/>
    <w:rsid w:val="003A1F45"/>
    <w:rsid w:val="003A4E15"/>
    <w:rsid w:val="003A555A"/>
    <w:rsid w:val="003A5563"/>
    <w:rsid w:val="003B33A8"/>
    <w:rsid w:val="003B4F31"/>
    <w:rsid w:val="003E1548"/>
    <w:rsid w:val="003E35CA"/>
    <w:rsid w:val="003E5F5C"/>
    <w:rsid w:val="004001EB"/>
    <w:rsid w:val="00430F06"/>
    <w:rsid w:val="00434169"/>
    <w:rsid w:val="004653A9"/>
    <w:rsid w:val="004657C6"/>
    <w:rsid w:val="00471FB5"/>
    <w:rsid w:val="00493F6A"/>
    <w:rsid w:val="004A17EC"/>
    <w:rsid w:val="004B2ECA"/>
    <w:rsid w:val="004B396E"/>
    <w:rsid w:val="004B747B"/>
    <w:rsid w:val="004E7D2E"/>
    <w:rsid w:val="004F2F3C"/>
    <w:rsid w:val="0050359F"/>
    <w:rsid w:val="00505A1D"/>
    <w:rsid w:val="005219AD"/>
    <w:rsid w:val="00532F14"/>
    <w:rsid w:val="005377B8"/>
    <w:rsid w:val="00540183"/>
    <w:rsid w:val="00541F0D"/>
    <w:rsid w:val="00544D97"/>
    <w:rsid w:val="0055649F"/>
    <w:rsid w:val="005604DA"/>
    <w:rsid w:val="00564C5B"/>
    <w:rsid w:val="005670F7"/>
    <w:rsid w:val="00580B35"/>
    <w:rsid w:val="00592FC1"/>
    <w:rsid w:val="005A2E87"/>
    <w:rsid w:val="005A5912"/>
    <w:rsid w:val="005D1296"/>
    <w:rsid w:val="005D1A52"/>
    <w:rsid w:val="00630BB3"/>
    <w:rsid w:val="0066175E"/>
    <w:rsid w:val="00680254"/>
    <w:rsid w:val="00680E42"/>
    <w:rsid w:val="00693997"/>
    <w:rsid w:val="006953F1"/>
    <w:rsid w:val="006B2FAB"/>
    <w:rsid w:val="006D3EA5"/>
    <w:rsid w:val="006F7756"/>
    <w:rsid w:val="00710B2A"/>
    <w:rsid w:val="00717A0B"/>
    <w:rsid w:val="00725382"/>
    <w:rsid w:val="00726862"/>
    <w:rsid w:val="00730441"/>
    <w:rsid w:val="00740C55"/>
    <w:rsid w:val="00762F68"/>
    <w:rsid w:val="00781536"/>
    <w:rsid w:val="007818DC"/>
    <w:rsid w:val="00784863"/>
    <w:rsid w:val="00785C47"/>
    <w:rsid w:val="0079641F"/>
    <w:rsid w:val="007B23A1"/>
    <w:rsid w:val="007C4F26"/>
    <w:rsid w:val="007D461E"/>
    <w:rsid w:val="007D4803"/>
    <w:rsid w:val="008036B6"/>
    <w:rsid w:val="00806E57"/>
    <w:rsid w:val="00812738"/>
    <w:rsid w:val="008230CA"/>
    <w:rsid w:val="00844168"/>
    <w:rsid w:val="008A261A"/>
    <w:rsid w:val="008D492D"/>
    <w:rsid w:val="008E229B"/>
    <w:rsid w:val="008F5D45"/>
    <w:rsid w:val="008F5EC0"/>
    <w:rsid w:val="00907B1D"/>
    <w:rsid w:val="00946CA7"/>
    <w:rsid w:val="009509F8"/>
    <w:rsid w:val="00975449"/>
    <w:rsid w:val="00983973"/>
    <w:rsid w:val="00983AC0"/>
    <w:rsid w:val="009A2145"/>
    <w:rsid w:val="009A30B0"/>
    <w:rsid w:val="009A57E9"/>
    <w:rsid w:val="009B0BDD"/>
    <w:rsid w:val="009B51B4"/>
    <w:rsid w:val="009D46FF"/>
    <w:rsid w:val="009F7AC7"/>
    <w:rsid w:val="00A06A38"/>
    <w:rsid w:val="00A15582"/>
    <w:rsid w:val="00A42BF5"/>
    <w:rsid w:val="00A55DA6"/>
    <w:rsid w:val="00A636F2"/>
    <w:rsid w:val="00A75BB3"/>
    <w:rsid w:val="00A8744E"/>
    <w:rsid w:val="00AD3C9B"/>
    <w:rsid w:val="00B16DDF"/>
    <w:rsid w:val="00B20629"/>
    <w:rsid w:val="00B21E04"/>
    <w:rsid w:val="00B26861"/>
    <w:rsid w:val="00B80C03"/>
    <w:rsid w:val="00B83AD4"/>
    <w:rsid w:val="00BA5FB6"/>
    <w:rsid w:val="00BA7D6E"/>
    <w:rsid w:val="00BC50B8"/>
    <w:rsid w:val="00BD5DB9"/>
    <w:rsid w:val="00BE0C04"/>
    <w:rsid w:val="00BE2AD8"/>
    <w:rsid w:val="00BE32FD"/>
    <w:rsid w:val="00BE3B2E"/>
    <w:rsid w:val="00BE3CDB"/>
    <w:rsid w:val="00BF719F"/>
    <w:rsid w:val="00C076AF"/>
    <w:rsid w:val="00C4093D"/>
    <w:rsid w:val="00C44760"/>
    <w:rsid w:val="00C506FF"/>
    <w:rsid w:val="00C53C8E"/>
    <w:rsid w:val="00C54CB6"/>
    <w:rsid w:val="00C7458C"/>
    <w:rsid w:val="00C855F2"/>
    <w:rsid w:val="00C8693A"/>
    <w:rsid w:val="00C92B97"/>
    <w:rsid w:val="00C95ED7"/>
    <w:rsid w:val="00C96ECC"/>
    <w:rsid w:val="00D06130"/>
    <w:rsid w:val="00D22CE1"/>
    <w:rsid w:val="00D30FA2"/>
    <w:rsid w:val="00D46BBE"/>
    <w:rsid w:val="00D50E7A"/>
    <w:rsid w:val="00D518F8"/>
    <w:rsid w:val="00D53361"/>
    <w:rsid w:val="00D54AD7"/>
    <w:rsid w:val="00D73B61"/>
    <w:rsid w:val="00D742DE"/>
    <w:rsid w:val="00D7556E"/>
    <w:rsid w:val="00DC0FE5"/>
    <w:rsid w:val="00DD4AA3"/>
    <w:rsid w:val="00DE604B"/>
    <w:rsid w:val="00E01555"/>
    <w:rsid w:val="00E05033"/>
    <w:rsid w:val="00E146DC"/>
    <w:rsid w:val="00E15FB0"/>
    <w:rsid w:val="00E167F0"/>
    <w:rsid w:val="00E26A1E"/>
    <w:rsid w:val="00E278EA"/>
    <w:rsid w:val="00E30CEE"/>
    <w:rsid w:val="00E4011E"/>
    <w:rsid w:val="00E50295"/>
    <w:rsid w:val="00E61C6E"/>
    <w:rsid w:val="00E762DD"/>
    <w:rsid w:val="00E80A1A"/>
    <w:rsid w:val="00E817F1"/>
    <w:rsid w:val="00E82878"/>
    <w:rsid w:val="00E93CD9"/>
    <w:rsid w:val="00EB52F7"/>
    <w:rsid w:val="00EC3076"/>
    <w:rsid w:val="00ED4E3C"/>
    <w:rsid w:val="00F145B7"/>
    <w:rsid w:val="00F16CBF"/>
    <w:rsid w:val="00F17F93"/>
    <w:rsid w:val="00F44CB7"/>
    <w:rsid w:val="00F61389"/>
    <w:rsid w:val="00F65DBC"/>
    <w:rsid w:val="00F6743D"/>
    <w:rsid w:val="00F70986"/>
    <w:rsid w:val="00F713D0"/>
    <w:rsid w:val="00F873FC"/>
    <w:rsid w:val="00F95F99"/>
    <w:rsid w:val="00FA1238"/>
    <w:rsid w:val="00FA3CAB"/>
    <w:rsid w:val="00FB0C73"/>
    <w:rsid w:val="00FB0D76"/>
    <w:rsid w:val="00FB2428"/>
    <w:rsid w:val="00FB57E7"/>
    <w:rsid w:val="00FC5E4B"/>
    <w:rsid w:val="00FD78B7"/>
    <w:rsid w:val="00FE0878"/>
    <w:rsid w:val="00FE7B16"/>
    <w:rsid w:val="00FF01C8"/>
    <w:rsid w:val="00FF07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37A56"/>
  <w15:docId w15:val="{31ACCA68-0932-46A5-93D1-942F52638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A"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55DA6"/>
    <w:rPr>
      <w:color w:val="0000FF"/>
      <w:u w:val="single"/>
    </w:rPr>
  </w:style>
  <w:style w:type="character" w:styleId="UnresolvedMention">
    <w:name w:val="Unresolved Mention"/>
    <w:basedOn w:val="DefaultParagraphFont"/>
    <w:uiPriority w:val="99"/>
    <w:semiHidden/>
    <w:unhideWhenUsed/>
    <w:rsid w:val="00DD4AA3"/>
    <w:rPr>
      <w:color w:val="605E5C"/>
      <w:shd w:val="clear" w:color="auto" w:fill="E1DFDD"/>
    </w:rPr>
  </w:style>
  <w:style w:type="character" w:styleId="CommentReference">
    <w:name w:val="annotation reference"/>
    <w:basedOn w:val="DefaultParagraphFont"/>
    <w:uiPriority w:val="99"/>
    <w:semiHidden/>
    <w:unhideWhenUsed/>
    <w:rsid w:val="003A0653"/>
    <w:rPr>
      <w:sz w:val="16"/>
      <w:szCs w:val="16"/>
    </w:rPr>
  </w:style>
  <w:style w:type="paragraph" w:styleId="CommentText">
    <w:name w:val="annotation text"/>
    <w:basedOn w:val="Normal"/>
    <w:link w:val="CommentTextChar"/>
    <w:uiPriority w:val="99"/>
    <w:semiHidden/>
    <w:unhideWhenUsed/>
    <w:rsid w:val="003A0653"/>
    <w:pPr>
      <w:spacing w:line="240" w:lineRule="auto"/>
    </w:pPr>
    <w:rPr>
      <w:sz w:val="20"/>
      <w:szCs w:val="20"/>
    </w:rPr>
  </w:style>
  <w:style w:type="character" w:customStyle="1" w:styleId="CommentTextChar">
    <w:name w:val="Comment Text Char"/>
    <w:basedOn w:val="DefaultParagraphFont"/>
    <w:link w:val="CommentText"/>
    <w:uiPriority w:val="99"/>
    <w:semiHidden/>
    <w:rsid w:val="003A0653"/>
    <w:rPr>
      <w:sz w:val="20"/>
      <w:szCs w:val="20"/>
    </w:rPr>
  </w:style>
  <w:style w:type="paragraph" w:styleId="CommentSubject">
    <w:name w:val="annotation subject"/>
    <w:basedOn w:val="CommentText"/>
    <w:next w:val="CommentText"/>
    <w:link w:val="CommentSubjectChar"/>
    <w:uiPriority w:val="99"/>
    <w:semiHidden/>
    <w:unhideWhenUsed/>
    <w:rsid w:val="003A0653"/>
    <w:rPr>
      <w:b/>
      <w:bCs/>
    </w:rPr>
  </w:style>
  <w:style w:type="character" w:customStyle="1" w:styleId="CommentSubjectChar">
    <w:name w:val="Comment Subject Char"/>
    <w:basedOn w:val="CommentTextChar"/>
    <w:link w:val="CommentSubject"/>
    <w:uiPriority w:val="99"/>
    <w:semiHidden/>
    <w:rsid w:val="003A06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69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png"/><Relationship Id="rId42" Type="http://schemas.openxmlformats.org/officeDocument/2006/relationships/hyperlink" Target="https://youtu.be/KDs5d_qFbEs" TargetMode="External"/><Relationship Id="rId47" Type="http://schemas.openxmlformats.org/officeDocument/2006/relationships/image" Target="media/image29.jpg"/><Relationship Id="rId63" Type="http://schemas.openxmlformats.org/officeDocument/2006/relationships/image" Target="media/image37.jpg"/><Relationship Id="rId68" Type="http://schemas.openxmlformats.org/officeDocument/2006/relationships/hyperlink" Target="https://youtu.be/K_ebWq3AhB4" TargetMode="External"/><Relationship Id="rId84" Type="http://schemas.openxmlformats.org/officeDocument/2006/relationships/image" Target="media/image50.png"/><Relationship Id="rId89" Type="http://schemas.openxmlformats.org/officeDocument/2006/relationships/footer" Target="footer1.xml"/><Relationship Id="rId16" Type="http://schemas.openxmlformats.org/officeDocument/2006/relationships/comments" Target="comments.xml"/><Relationship Id="rId11" Type="http://schemas.openxmlformats.org/officeDocument/2006/relationships/image" Target="media/image5.jpg"/><Relationship Id="rId32" Type="http://schemas.openxmlformats.org/officeDocument/2006/relationships/hyperlink" Target="https://youtu.be/lVnTh1RZyIY" TargetMode="External"/><Relationship Id="rId37" Type="http://schemas.openxmlformats.org/officeDocument/2006/relationships/image" Target="media/image24.jpg"/><Relationship Id="rId53" Type="http://schemas.openxmlformats.org/officeDocument/2006/relationships/image" Target="media/image32.jpg"/><Relationship Id="rId58" Type="http://schemas.openxmlformats.org/officeDocument/2006/relationships/hyperlink" Target="https://youtu.be/ZFrD18XLmlM" TargetMode="External"/><Relationship Id="rId74" Type="http://schemas.openxmlformats.org/officeDocument/2006/relationships/hyperlink" Target="https://youtu.be/74XL935RENk" TargetMode="External"/><Relationship Id="rId79" Type="http://schemas.openxmlformats.org/officeDocument/2006/relationships/image" Target="media/image45.jp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3.jpg"/><Relationship Id="rId43" Type="http://schemas.openxmlformats.org/officeDocument/2006/relationships/image" Target="media/image27.jpg"/><Relationship Id="rId48" Type="http://schemas.openxmlformats.org/officeDocument/2006/relationships/hyperlink" Target="https://youtu.be/HCmLoRXNtao" TargetMode="External"/><Relationship Id="rId56" Type="http://schemas.openxmlformats.org/officeDocument/2006/relationships/hyperlink" Target="https://youtu.be/blPOSggB07c" TargetMode="External"/><Relationship Id="rId64" Type="http://schemas.openxmlformats.org/officeDocument/2006/relationships/hyperlink" Target="https://youtu.be/cC-l8OJjxGo" TargetMode="External"/><Relationship Id="rId69" Type="http://schemas.openxmlformats.org/officeDocument/2006/relationships/image" Target="media/image40.jpg"/><Relationship Id="rId77" Type="http://schemas.openxmlformats.org/officeDocument/2006/relationships/image" Target="media/image44.jpg"/><Relationship Id="rId8" Type="http://schemas.openxmlformats.org/officeDocument/2006/relationships/image" Target="media/image2.png"/><Relationship Id="rId51" Type="http://schemas.openxmlformats.org/officeDocument/2006/relationships/image" Target="media/image31.jpg"/><Relationship Id="rId72" Type="http://schemas.openxmlformats.org/officeDocument/2006/relationships/hyperlink" Target="https://youtu.be/a_l4jeZH84k" TargetMode="External"/><Relationship Id="rId80" Type="http://schemas.openxmlformats.org/officeDocument/2006/relationships/image" Target="media/image46.png"/><Relationship Id="rId85"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image" Target="media/image6.jpg"/><Relationship Id="rId17" Type="http://schemas.microsoft.com/office/2011/relationships/commentsExtended" Target="commentsExtended.xml"/><Relationship Id="rId25" Type="http://schemas.openxmlformats.org/officeDocument/2006/relationships/image" Target="media/image15.jpg"/><Relationship Id="rId33" Type="http://schemas.openxmlformats.org/officeDocument/2006/relationships/image" Target="media/image22.jpg"/><Relationship Id="rId38" Type="http://schemas.openxmlformats.org/officeDocument/2006/relationships/hyperlink" Target="https://youtu.be/k9UtYtbCQrk" TargetMode="External"/><Relationship Id="rId46" Type="http://schemas.openxmlformats.org/officeDocument/2006/relationships/hyperlink" Target="https://youtu.be/D6ejd5OPxo0" TargetMode="External"/><Relationship Id="rId59" Type="http://schemas.openxmlformats.org/officeDocument/2006/relationships/image" Target="media/image35.jpg"/><Relationship Id="rId67" Type="http://schemas.openxmlformats.org/officeDocument/2006/relationships/image" Target="media/image39.jpg"/><Relationship Id="rId20" Type="http://schemas.openxmlformats.org/officeDocument/2006/relationships/image" Target="media/image10.jpg"/><Relationship Id="rId41" Type="http://schemas.openxmlformats.org/officeDocument/2006/relationships/image" Target="media/image26.jpg"/><Relationship Id="rId54" Type="http://schemas.openxmlformats.org/officeDocument/2006/relationships/hyperlink" Target="https://youtu.be/pWmxgYwcrLE" TargetMode="External"/><Relationship Id="rId62" Type="http://schemas.openxmlformats.org/officeDocument/2006/relationships/hyperlink" Target="https://youtu.be/FQcAb07dLoE" TargetMode="External"/><Relationship Id="rId70" Type="http://schemas.openxmlformats.org/officeDocument/2006/relationships/hyperlink" Target="https://youtu.be/Qdcn39f_NOA" TargetMode="External"/><Relationship Id="rId75" Type="http://schemas.openxmlformats.org/officeDocument/2006/relationships/image" Target="media/image43.jpg"/><Relationship Id="rId83" Type="http://schemas.openxmlformats.org/officeDocument/2006/relationships/image" Target="media/image49.png"/><Relationship Id="rId88" Type="http://schemas.openxmlformats.org/officeDocument/2006/relationships/header" Target="header1.xml"/><Relationship Id="rId9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hyperlink" Target="https://youtu.be/EoWLgWCcpWo" TargetMode="External"/><Relationship Id="rId49" Type="http://schemas.openxmlformats.org/officeDocument/2006/relationships/image" Target="media/image30.jpg"/><Relationship Id="rId57" Type="http://schemas.openxmlformats.org/officeDocument/2006/relationships/image" Target="media/image34.jpg"/><Relationship Id="rId10" Type="http://schemas.openxmlformats.org/officeDocument/2006/relationships/image" Target="media/image4.jpg"/><Relationship Id="rId31" Type="http://schemas.openxmlformats.org/officeDocument/2006/relationships/image" Target="media/image21.jpg"/><Relationship Id="rId44" Type="http://schemas.openxmlformats.org/officeDocument/2006/relationships/hyperlink" Target="https://youtu.be/RVvJU-eHQR4" TargetMode="External"/><Relationship Id="rId52" Type="http://schemas.openxmlformats.org/officeDocument/2006/relationships/hyperlink" Target="https://youtu.be/QKAJfzAkeqI" TargetMode="External"/><Relationship Id="rId60" Type="http://schemas.openxmlformats.org/officeDocument/2006/relationships/hyperlink" Target="https://youtu.be/frUYk_QCd2o" TargetMode="External"/><Relationship Id="rId65" Type="http://schemas.openxmlformats.org/officeDocument/2006/relationships/image" Target="media/image38.jpg"/><Relationship Id="rId73" Type="http://schemas.openxmlformats.org/officeDocument/2006/relationships/image" Target="media/image42.jpg"/><Relationship Id="rId78" Type="http://schemas.openxmlformats.org/officeDocument/2006/relationships/hyperlink" Target="https://youtu.be/C0H8WEpS4jg" TargetMode="External"/><Relationship Id="rId81" Type="http://schemas.openxmlformats.org/officeDocument/2006/relationships/image" Target="media/image47.png"/><Relationship Id="rId86" Type="http://schemas.openxmlformats.org/officeDocument/2006/relationships/image" Target="media/image52.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microsoft.com/office/2016/09/relationships/commentsIds" Target="commentsIds.xml"/><Relationship Id="rId39" Type="http://schemas.openxmlformats.org/officeDocument/2006/relationships/image" Target="media/image25.jpg"/><Relationship Id="rId34" Type="http://schemas.openxmlformats.org/officeDocument/2006/relationships/hyperlink" Target="https://youtu.be/q5NaB60jxrw" TargetMode="External"/><Relationship Id="rId50" Type="http://schemas.openxmlformats.org/officeDocument/2006/relationships/hyperlink" Target="https://youtu.be/bmBGtAkE_pA" TargetMode="External"/><Relationship Id="rId55" Type="http://schemas.openxmlformats.org/officeDocument/2006/relationships/image" Target="media/image33.jpg"/><Relationship Id="rId76" Type="http://schemas.openxmlformats.org/officeDocument/2006/relationships/hyperlink" Target="https://youtu.be/rhjwGI-P9ho" TargetMode="External"/><Relationship Id="rId7" Type="http://schemas.openxmlformats.org/officeDocument/2006/relationships/image" Target="media/image1.png"/><Relationship Id="rId71" Type="http://schemas.openxmlformats.org/officeDocument/2006/relationships/image" Target="media/image41.jp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hyperlink" Target="https://youtu.be/q4sGcaA6bFk" TargetMode="External"/><Relationship Id="rId45" Type="http://schemas.openxmlformats.org/officeDocument/2006/relationships/image" Target="media/image28.jpg"/><Relationship Id="rId66" Type="http://schemas.openxmlformats.org/officeDocument/2006/relationships/hyperlink" Target="https://youtu.be/pveJxWRs5f8" TargetMode="External"/><Relationship Id="rId87" Type="http://schemas.openxmlformats.org/officeDocument/2006/relationships/hyperlink" Target="https://microsite-sws-prod.s3.amazonaws.com/media/editor/24/Accessing_Professional_Supports_.pdf" TargetMode="External"/><Relationship Id="rId61" Type="http://schemas.openxmlformats.org/officeDocument/2006/relationships/image" Target="media/image36.jpg"/><Relationship Id="rId82" Type="http://schemas.openxmlformats.org/officeDocument/2006/relationships/image" Target="media/image48.png"/><Relationship Id="rId19"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11712</Words>
  <Characters>66762</Characters>
  <Application>Microsoft Office Word</Application>
  <DocSecurity>0</DocSecurity>
  <Lines>556</Lines>
  <Paragraphs>156</Paragraphs>
  <ScaleCrop>false</ScaleCrop>
  <Company/>
  <LinksUpToDate>false</LinksUpToDate>
  <CharactersWithSpaces>78318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Ives</dc:creator>
  <cp:lastModifiedBy>Patricia Ives</cp:lastModifiedBy>
  <cp:revision>2</cp:revision>
  <dcterms:created xsi:type="dcterms:W3CDTF">2021-07-21T23:45:00Z</dcterms:created>
  <dcterms:modified xsi:type="dcterms:W3CDTF">2021-07-21T23:45:00Z</dcterms:modified>
</cp:coreProperties>
</file>